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8A" w:rsidRDefault="003F598A" w:rsidP="003F598A">
      <w:pPr>
        <w:bidi/>
        <w:spacing w:after="0" w:line="240" w:lineRule="auto"/>
        <w:jc w:val="both"/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</w:pPr>
      <w:r>
        <w:rPr>
          <w:rFonts w:ascii="Times New Roman" w:eastAsia="Calibri" w:hAnsi="Times New Roman" w:cs="PT Bold Heading" w:hint="cs"/>
          <w:sz w:val="30"/>
          <w:szCs w:val="30"/>
          <w:u w:val="single"/>
          <w:rtl/>
          <w:lang w:bidi="ar-EG"/>
        </w:rPr>
        <w:t xml:space="preserve"> نبذة عن </w:t>
      </w:r>
      <w:r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t>البكالوريوس ا</w:t>
      </w:r>
      <w:r>
        <w:rPr>
          <w:rFonts w:ascii="Times New Roman" w:eastAsia="Calibri" w:hAnsi="Times New Roman" w:cs="PT Bold Heading" w:hint="cs"/>
          <w:sz w:val="30"/>
          <w:szCs w:val="30"/>
          <w:u w:val="single"/>
          <w:rtl/>
          <w:lang w:bidi="ar-EG"/>
        </w:rPr>
        <w:t>ل</w:t>
      </w:r>
      <w:r w:rsidRPr="003F598A"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t>تخصص</w:t>
      </w:r>
      <w:r>
        <w:rPr>
          <w:rFonts w:ascii="Times New Roman" w:eastAsia="Calibri" w:hAnsi="Times New Roman" w:cs="PT Bold Heading" w:hint="cs"/>
          <w:sz w:val="30"/>
          <w:szCs w:val="30"/>
          <w:u w:val="single"/>
          <w:rtl/>
          <w:lang w:bidi="ar-EG"/>
        </w:rPr>
        <w:t>ي</w:t>
      </w:r>
      <w:r w:rsidRPr="003F598A"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t xml:space="preserve"> </w:t>
      </w:r>
      <w:r w:rsidRPr="003F598A">
        <w:rPr>
          <w:rFonts w:ascii="Times New Roman" w:eastAsia="Calibri" w:hAnsi="Times New Roman" w:cs="PT Bold Heading" w:hint="cs"/>
          <w:sz w:val="30"/>
          <w:szCs w:val="30"/>
          <w:u w:val="single"/>
          <w:rtl/>
          <w:lang w:bidi="ar-EG"/>
        </w:rPr>
        <w:t>في</w:t>
      </w:r>
      <w:r w:rsidRPr="003F598A"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t xml:space="preserve"> علوم التمريض</w:t>
      </w:r>
      <w:r w:rsidR="000E3B32">
        <w:rPr>
          <w:rFonts w:ascii="Times New Roman" w:eastAsia="Calibri" w:hAnsi="Times New Roman" w:cs="PT Bold Heading" w:hint="cs"/>
          <w:sz w:val="30"/>
          <w:szCs w:val="30"/>
          <w:u w:val="single"/>
          <w:rtl/>
          <w:lang w:bidi="ar-EG"/>
        </w:rPr>
        <w:t xml:space="preserve"> بنظام الساعات المعتمدة </w:t>
      </w:r>
    </w:p>
    <w:p w:rsidR="003F598A" w:rsidRDefault="003F598A" w:rsidP="003F598A">
      <w:pPr>
        <w:bidi/>
        <w:spacing w:after="0" w:line="240" w:lineRule="auto"/>
        <w:jc w:val="both"/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</w:pPr>
    </w:p>
    <w:p w:rsidR="003F598A" w:rsidRPr="003F598A" w:rsidRDefault="003F598A" w:rsidP="003F598A">
      <w:pPr>
        <w:bidi/>
        <w:spacing w:after="0" w:line="240" w:lineRule="auto"/>
        <w:jc w:val="both"/>
        <w:rPr>
          <w:rFonts w:ascii="Times New Roman" w:eastAsia="Calibri" w:hAnsi="Times New Roman" w:cs="PT Bold Heading"/>
          <w:sz w:val="30"/>
          <w:szCs w:val="30"/>
          <w:u w:val="single"/>
          <w:lang w:bidi="ar-EG"/>
        </w:rPr>
      </w:pPr>
      <w:r w:rsidRPr="003F598A"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t>الرؤية، الرسالة ، اهداف البرنامج</w:t>
      </w:r>
    </w:p>
    <w:p w:rsidR="003F598A" w:rsidRPr="003F598A" w:rsidRDefault="003F598A" w:rsidP="003F598A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3F598A" w:rsidRPr="003F598A" w:rsidRDefault="003F598A" w:rsidP="003F598A">
      <w:pPr>
        <w:bidi/>
        <w:spacing w:after="0" w:line="360" w:lineRule="auto"/>
        <w:jc w:val="both"/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</w:pPr>
      <w:r w:rsidRPr="003F598A"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t>رؤية البرنامج</w:t>
      </w:r>
      <w:r w:rsidRPr="003F598A">
        <w:rPr>
          <w:rFonts w:ascii="Times New Roman" w:eastAsia="Calibri" w:hAnsi="Times New Roman" w:cs="PT Bold Heading" w:hint="cs"/>
          <w:sz w:val="30"/>
          <w:szCs w:val="30"/>
          <w:u w:val="single"/>
          <w:rtl/>
          <w:lang w:bidi="ar-EG"/>
        </w:rPr>
        <w:t>:</w:t>
      </w:r>
    </w:p>
    <w:p w:rsidR="003F598A" w:rsidRPr="003F598A" w:rsidRDefault="003F598A" w:rsidP="003F598A">
      <w:pPr>
        <w:bidi/>
        <w:spacing w:after="16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3F598A">
        <w:rPr>
          <w:rFonts w:ascii="Times New Roman" w:eastAsia="Calibri" w:hAnsi="Times New Roman" w:cs="Arial"/>
          <w:b/>
          <w:bCs/>
          <w:sz w:val="28"/>
          <w:szCs w:val="28"/>
          <w:rtl/>
          <w:lang w:bidi="ar-EG"/>
        </w:rPr>
        <w:t xml:space="preserve">تحقيق  التميز في التعليم </w:t>
      </w:r>
      <w:r w:rsidR="006528E1" w:rsidRPr="003F598A">
        <w:rPr>
          <w:rFonts w:ascii="Times New Roman" w:eastAsia="Calibri" w:hAnsi="Times New Roman" w:cs="Arial" w:hint="cs"/>
          <w:b/>
          <w:bCs/>
          <w:sz w:val="28"/>
          <w:szCs w:val="28"/>
          <w:rtl/>
          <w:lang w:bidi="ar-EG"/>
        </w:rPr>
        <w:t>التمريضي</w:t>
      </w:r>
      <w:r w:rsidRPr="003F598A">
        <w:rPr>
          <w:rFonts w:ascii="Times New Roman" w:eastAsia="Calibri" w:hAnsi="Times New Roman" w:cs="Arial"/>
          <w:b/>
          <w:bCs/>
          <w:sz w:val="28"/>
          <w:szCs w:val="28"/>
          <w:rtl/>
          <w:lang w:bidi="ar-EG"/>
        </w:rPr>
        <w:t xml:space="preserve"> المتخصص لاستيفاء احتياجات المجتمع ومسايرة التقدم في العلوم المختلفة ومواكبة سوق العمل محليا ودوليا</w:t>
      </w:r>
      <w:r w:rsidRPr="003F598A">
        <w:rPr>
          <w:rFonts w:ascii="Times New Roman" w:eastAsia="Calibri" w:hAnsi="Times New Roman" w:cs="Arial" w:hint="cs"/>
          <w:b/>
          <w:bCs/>
          <w:sz w:val="28"/>
          <w:szCs w:val="28"/>
          <w:rtl/>
          <w:lang w:bidi="ar-EG"/>
        </w:rPr>
        <w:t>ً</w:t>
      </w:r>
      <w:r w:rsidRPr="003F598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3F598A" w:rsidRPr="003F598A" w:rsidRDefault="003F598A" w:rsidP="003F598A">
      <w:pPr>
        <w:bidi/>
        <w:spacing w:after="0" w:line="360" w:lineRule="auto"/>
        <w:jc w:val="both"/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</w:pPr>
      <w:r w:rsidRPr="003F598A"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t>رسالة البرنامج:</w:t>
      </w:r>
    </w:p>
    <w:p w:rsidR="003F598A" w:rsidRPr="003F598A" w:rsidRDefault="003F598A" w:rsidP="003F598A">
      <w:pPr>
        <w:bidi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3F598A">
        <w:rPr>
          <w:rFonts w:ascii="Times New Roman" w:eastAsia="Calibri" w:hAnsi="Times New Roman" w:cs="Arial"/>
          <w:b/>
          <w:bCs/>
          <w:sz w:val="28"/>
          <w:szCs w:val="28"/>
          <w:rtl/>
          <w:lang w:bidi="ar-EG"/>
        </w:rPr>
        <w:t xml:space="preserve">يسعى البرنامج الي تخريج ممرض  مؤهل بالكفايات  التمريضية  العامة والتخصصية  التي </w:t>
      </w:r>
      <w:r w:rsidR="001E6C97" w:rsidRPr="003F598A">
        <w:rPr>
          <w:rFonts w:ascii="Times New Roman" w:eastAsia="Calibri" w:hAnsi="Times New Roman" w:cs="Arial" w:hint="cs"/>
          <w:b/>
          <w:bCs/>
          <w:sz w:val="28"/>
          <w:szCs w:val="28"/>
          <w:rtl/>
          <w:lang w:bidi="ar-EG"/>
        </w:rPr>
        <w:t>تساعده</w:t>
      </w:r>
      <w:r w:rsidRPr="003F598A">
        <w:rPr>
          <w:rFonts w:ascii="Times New Roman" w:eastAsia="Calibri" w:hAnsi="Times New Roman" w:cs="Arial"/>
          <w:b/>
          <w:bCs/>
          <w:sz w:val="28"/>
          <w:szCs w:val="28"/>
          <w:rtl/>
          <w:lang w:bidi="ar-EG"/>
        </w:rPr>
        <w:t xml:space="preserve"> على تقديم رعاية تمريضية عامة وتخصصية باستخدام  الكفايات المكتسبة  </w:t>
      </w:r>
      <w:proofErr w:type="spellStart"/>
      <w:r w:rsidRPr="003F598A">
        <w:rPr>
          <w:rFonts w:ascii="Times New Roman" w:eastAsia="Calibri" w:hAnsi="Times New Roman" w:cs="Arial" w:hint="cs"/>
          <w:b/>
          <w:bCs/>
          <w:sz w:val="28"/>
          <w:szCs w:val="28"/>
          <w:rtl/>
          <w:lang w:bidi="ar-EG"/>
        </w:rPr>
        <w:t>التى</w:t>
      </w:r>
      <w:proofErr w:type="spellEnd"/>
      <w:r w:rsidRPr="003F598A">
        <w:rPr>
          <w:rFonts w:ascii="Times New Roman" w:eastAsia="Calibri" w:hAnsi="Times New Roman" w:cs="Arial" w:hint="cs"/>
          <w:b/>
          <w:bCs/>
          <w:sz w:val="28"/>
          <w:szCs w:val="28"/>
          <w:rtl/>
          <w:lang w:bidi="ar-EG"/>
        </w:rPr>
        <w:t xml:space="preserve"> تلبى احتياجات كافة مستويات المؤسسات الصحية المحلية والاقليمية والدولية بكفاءة تنافسية متميزة مواكبة للتطورات العالمية وتدعيم اليات البحث </w:t>
      </w:r>
      <w:proofErr w:type="spellStart"/>
      <w:r w:rsidRPr="003F598A">
        <w:rPr>
          <w:rFonts w:ascii="Times New Roman" w:eastAsia="Calibri" w:hAnsi="Times New Roman" w:cs="Arial" w:hint="cs"/>
          <w:b/>
          <w:bCs/>
          <w:sz w:val="28"/>
          <w:szCs w:val="28"/>
          <w:rtl/>
          <w:lang w:bidi="ar-EG"/>
        </w:rPr>
        <w:t>العلمى</w:t>
      </w:r>
      <w:proofErr w:type="spellEnd"/>
      <w:r w:rsidRPr="003F598A">
        <w:rPr>
          <w:rFonts w:ascii="Times New Roman" w:eastAsia="Calibri" w:hAnsi="Times New Roman" w:cs="Arial" w:hint="cs"/>
          <w:b/>
          <w:bCs/>
          <w:sz w:val="28"/>
          <w:szCs w:val="28"/>
          <w:rtl/>
          <w:lang w:bidi="ar-EG"/>
        </w:rPr>
        <w:t xml:space="preserve"> ومهارات التعلم </w:t>
      </w:r>
      <w:proofErr w:type="spellStart"/>
      <w:r w:rsidRPr="003F598A">
        <w:rPr>
          <w:rFonts w:ascii="Times New Roman" w:eastAsia="Calibri" w:hAnsi="Times New Roman" w:cs="Arial" w:hint="cs"/>
          <w:b/>
          <w:bCs/>
          <w:sz w:val="28"/>
          <w:szCs w:val="28"/>
          <w:rtl/>
          <w:lang w:bidi="ar-EG"/>
        </w:rPr>
        <w:t>الذاتى</w:t>
      </w:r>
      <w:proofErr w:type="spellEnd"/>
      <w:r w:rsidRPr="003F598A">
        <w:rPr>
          <w:rFonts w:ascii="Times New Roman" w:eastAsia="Calibri" w:hAnsi="Times New Roman" w:cs="Arial" w:hint="cs"/>
          <w:b/>
          <w:bCs/>
          <w:sz w:val="28"/>
          <w:szCs w:val="28"/>
          <w:rtl/>
          <w:lang w:bidi="ar-EG"/>
        </w:rPr>
        <w:t xml:space="preserve"> والمستمر واستخدام دلائل الابحاث وخدمة المجتمع</w:t>
      </w:r>
      <w:r w:rsidRPr="003F598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. </w:t>
      </w:r>
    </w:p>
    <w:p w:rsidR="003F598A" w:rsidRPr="003F598A" w:rsidRDefault="003F598A" w:rsidP="006528E1">
      <w:pPr>
        <w:bidi/>
        <w:spacing w:after="0" w:line="240" w:lineRule="auto"/>
        <w:jc w:val="both"/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</w:pPr>
      <w:r w:rsidRPr="003F598A"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t xml:space="preserve">أهداف البرنامج: </w:t>
      </w:r>
      <w:r w:rsidRPr="003F598A">
        <w:rPr>
          <w:rFonts w:asciiTheme="minorBidi" w:eastAsia="Calibri" w:hAnsiTheme="minorBidi"/>
          <w:sz w:val="30"/>
          <w:szCs w:val="30"/>
          <w:u w:val="single"/>
          <w:rtl/>
          <w:lang w:bidi="ar-EG"/>
        </w:rPr>
        <w:t>يهدف البرنامج الى</w:t>
      </w:r>
      <w:r w:rsidRPr="003F598A">
        <w:rPr>
          <w:rFonts w:ascii="Times New Roman" w:eastAsia="Calibri" w:hAnsi="Times New Roman" w:cs="PT Bold Heading" w:hint="cs"/>
          <w:sz w:val="30"/>
          <w:szCs w:val="30"/>
          <w:u w:val="single"/>
          <w:rtl/>
          <w:lang w:bidi="ar-EG"/>
        </w:rPr>
        <w:t>:</w:t>
      </w:r>
    </w:p>
    <w:p w:rsidR="003F598A" w:rsidRPr="003F598A" w:rsidRDefault="003F598A" w:rsidP="003F598A">
      <w:pPr>
        <w:numPr>
          <w:ilvl w:val="0"/>
          <w:numId w:val="1"/>
        </w:numPr>
        <w:shd w:val="clear" w:color="auto" w:fill="FFFFFF"/>
        <w:tabs>
          <w:tab w:val="right" w:pos="571"/>
          <w:tab w:val="right" w:pos="900"/>
        </w:tabs>
        <w:bidi/>
        <w:spacing w:after="0" w:line="360" w:lineRule="auto"/>
        <w:ind w:left="429" w:hanging="425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rtl/>
          <w:lang w:val="ar-SA"/>
        </w:rPr>
      </w:pPr>
      <w:r w:rsidRPr="003F598A">
        <w:rPr>
          <w:rFonts w:ascii="Times New Roman" w:eastAsia="Times New Roman" w:hAnsi="Times New Roman" w:cs="Arial"/>
          <w:b/>
          <w:bCs/>
          <w:sz w:val="28"/>
          <w:szCs w:val="28"/>
          <w:rtl/>
        </w:rPr>
        <w:t xml:space="preserve">إعداد ممرضين </w:t>
      </w:r>
      <w:r w:rsidRPr="003F598A">
        <w:rPr>
          <w:rFonts w:ascii="Times New Roman" w:eastAsia="Times New Roman" w:hAnsi="Times New Roman" w:cs="Arial" w:hint="cs"/>
          <w:b/>
          <w:bCs/>
          <w:sz w:val="28"/>
          <w:szCs w:val="28"/>
          <w:rtl/>
        </w:rPr>
        <w:t>مؤهلين ومدربين</w:t>
      </w:r>
      <w:r w:rsidRPr="003F598A">
        <w:rPr>
          <w:rFonts w:ascii="Times New Roman" w:eastAsia="Times New Roman" w:hAnsi="Times New Roman" w:cs="Arial"/>
          <w:b/>
          <w:bCs/>
          <w:sz w:val="28"/>
          <w:szCs w:val="28"/>
          <w:rtl/>
        </w:rPr>
        <w:t xml:space="preserve"> على تقديم الرعاية التمريضية المتخصصة لتلبية حاجة المجتمع وسوق العمل </w:t>
      </w:r>
    </w:p>
    <w:p w:rsidR="003F598A" w:rsidRPr="003F598A" w:rsidRDefault="003F598A" w:rsidP="003F598A">
      <w:pPr>
        <w:numPr>
          <w:ilvl w:val="0"/>
          <w:numId w:val="1"/>
        </w:numPr>
        <w:shd w:val="clear" w:color="auto" w:fill="FFFFFF"/>
        <w:tabs>
          <w:tab w:val="right" w:pos="571"/>
          <w:tab w:val="right" w:pos="900"/>
        </w:tabs>
        <w:bidi/>
        <w:spacing w:after="0" w:line="360" w:lineRule="auto"/>
        <w:ind w:left="429" w:hanging="425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rtl/>
          <w:lang w:val="ar-SA"/>
        </w:rPr>
      </w:pPr>
      <w:r w:rsidRPr="003F598A">
        <w:rPr>
          <w:rFonts w:ascii="Times New Roman" w:eastAsia="Calibri" w:hAnsi="Times New Roman" w:cs="Arial"/>
          <w:b/>
          <w:bCs/>
          <w:sz w:val="28"/>
          <w:szCs w:val="28"/>
          <w:bdr w:val="none" w:sz="0" w:space="0" w:color="auto" w:frame="1"/>
          <w:rtl/>
          <w:lang w:val="ar-SA"/>
        </w:rPr>
        <w:t>رفع الوعي الصحي من خلال تعزيز دور الطلاب القيادي في المجتمع ومشاركتهم في تحسين جودة الرعاية الصحية ومواكبة التطورات المهنية</w:t>
      </w:r>
      <w:r w:rsidRPr="003F598A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rtl/>
          <w:lang w:val="ar-SA"/>
        </w:rPr>
        <w:t>.</w:t>
      </w:r>
    </w:p>
    <w:p w:rsidR="003F598A" w:rsidRPr="003F598A" w:rsidRDefault="003F598A" w:rsidP="003F598A">
      <w:pPr>
        <w:numPr>
          <w:ilvl w:val="0"/>
          <w:numId w:val="1"/>
        </w:numPr>
        <w:shd w:val="clear" w:color="auto" w:fill="FFFFFF"/>
        <w:tabs>
          <w:tab w:val="right" w:pos="571"/>
          <w:tab w:val="right" w:pos="900"/>
        </w:tabs>
        <w:bidi/>
        <w:spacing w:after="0" w:line="360" w:lineRule="auto"/>
        <w:ind w:left="429" w:hanging="425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rtl/>
          <w:lang w:val="ar-SA"/>
        </w:rPr>
      </w:pPr>
      <w:r w:rsidRPr="003F598A">
        <w:rPr>
          <w:rFonts w:ascii="Times New Roman" w:eastAsia="Calibri" w:hAnsi="Times New Roman" w:cs="Arial"/>
          <w:b/>
          <w:bCs/>
          <w:sz w:val="28"/>
          <w:szCs w:val="28"/>
          <w:bdr w:val="none" w:sz="0" w:space="0" w:color="auto" w:frame="1"/>
          <w:rtl/>
          <w:lang w:val="ar-SA"/>
        </w:rPr>
        <w:t>تأهيل الطلاب بالمعارف والمهارات</w:t>
      </w:r>
      <w:r w:rsidRPr="003F598A">
        <w:rPr>
          <w:rFonts w:ascii="Times New Roman" w:eastAsia="Calibri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val="ar-SA"/>
        </w:rPr>
        <w:t xml:space="preserve"> </w:t>
      </w:r>
      <w:r w:rsidRPr="003F598A">
        <w:rPr>
          <w:rFonts w:ascii="Times New Roman" w:eastAsia="Calibri" w:hAnsi="Times New Roman" w:cs="Arial"/>
          <w:b/>
          <w:bCs/>
          <w:sz w:val="28"/>
          <w:szCs w:val="28"/>
          <w:bdr w:val="none" w:sz="0" w:space="0" w:color="auto" w:frame="1"/>
          <w:rtl/>
          <w:lang w:val="ar-SA"/>
        </w:rPr>
        <w:t xml:space="preserve">والاتجاهات </w:t>
      </w:r>
      <w:r w:rsidRPr="003F598A">
        <w:rPr>
          <w:rFonts w:ascii="Times New Roman" w:eastAsia="Calibri" w:hAnsi="Times New Roman" w:cs="Arial" w:hint="cs"/>
          <w:b/>
          <w:bCs/>
          <w:sz w:val="28"/>
          <w:szCs w:val="28"/>
          <w:bdr w:val="none" w:sz="0" w:space="0" w:color="auto" w:frame="1"/>
          <w:rtl/>
          <w:lang w:val="ar-SA"/>
        </w:rPr>
        <w:t>التمريضية اللازمة</w:t>
      </w:r>
      <w:r w:rsidRPr="003F598A">
        <w:rPr>
          <w:rFonts w:ascii="Times New Roman" w:eastAsia="Calibri" w:hAnsi="Times New Roman" w:cs="Arial"/>
          <w:b/>
          <w:bCs/>
          <w:sz w:val="28"/>
          <w:szCs w:val="28"/>
          <w:bdr w:val="none" w:sz="0" w:space="0" w:color="auto" w:frame="1"/>
          <w:rtl/>
          <w:lang w:val="ar-SA"/>
        </w:rPr>
        <w:t xml:space="preserve"> لتأدية دورهم في </w:t>
      </w:r>
      <w:r w:rsidRPr="003F598A">
        <w:rPr>
          <w:rFonts w:ascii="Times New Roman" w:eastAsia="Calibri" w:hAnsi="Times New Roman" w:cs="Arial" w:hint="cs"/>
          <w:b/>
          <w:bCs/>
          <w:sz w:val="28"/>
          <w:szCs w:val="28"/>
          <w:bdr w:val="none" w:sz="0" w:space="0" w:color="auto" w:frame="1"/>
          <w:rtl/>
          <w:lang w:val="ar-SA"/>
        </w:rPr>
        <w:t>المجتمع وحل</w:t>
      </w:r>
      <w:r w:rsidRPr="003F598A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rtl/>
          <w:lang w:val="ar-SA"/>
        </w:rPr>
        <w:t xml:space="preserve"> </w:t>
      </w:r>
      <w:r w:rsidRPr="003F598A">
        <w:rPr>
          <w:rFonts w:ascii="Times New Roman" w:eastAsia="Calibri" w:hAnsi="Times New Roman" w:cs="Arial" w:hint="cs"/>
          <w:b/>
          <w:bCs/>
          <w:sz w:val="28"/>
          <w:szCs w:val="28"/>
          <w:bdr w:val="none" w:sz="0" w:space="0" w:color="auto" w:frame="1"/>
          <w:rtl/>
          <w:lang w:val="ar-SA"/>
        </w:rPr>
        <w:t>المشكلات المرتبطة</w:t>
      </w:r>
      <w:r w:rsidRPr="003F598A">
        <w:rPr>
          <w:rFonts w:ascii="Times New Roman" w:eastAsia="Calibri" w:hAnsi="Times New Roman" w:cs="Arial"/>
          <w:b/>
          <w:bCs/>
          <w:sz w:val="28"/>
          <w:szCs w:val="28"/>
          <w:bdr w:val="none" w:sz="0" w:space="0" w:color="auto" w:frame="1"/>
          <w:rtl/>
          <w:lang w:val="ar-SA"/>
        </w:rPr>
        <w:t xml:space="preserve"> بعملهم المستقبلي</w:t>
      </w:r>
    </w:p>
    <w:p w:rsidR="003F598A" w:rsidRPr="003F598A" w:rsidRDefault="003F598A" w:rsidP="003F598A">
      <w:pPr>
        <w:numPr>
          <w:ilvl w:val="0"/>
          <w:numId w:val="1"/>
        </w:numPr>
        <w:shd w:val="clear" w:color="auto" w:fill="FFFFFF"/>
        <w:tabs>
          <w:tab w:val="right" w:pos="571"/>
          <w:tab w:val="right" w:pos="900"/>
        </w:tabs>
        <w:bidi/>
        <w:spacing w:after="0" w:line="360" w:lineRule="auto"/>
        <w:ind w:left="429" w:hanging="425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rtl/>
          <w:lang w:val="ar-SA"/>
        </w:rPr>
      </w:pPr>
      <w:r w:rsidRPr="003F598A">
        <w:rPr>
          <w:rFonts w:ascii="Times New Roman" w:eastAsia="Calibri" w:hAnsi="Times New Roman" w:cs="Arial"/>
          <w:b/>
          <w:bCs/>
          <w:sz w:val="28"/>
          <w:szCs w:val="28"/>
          <w:bdr w:val="none" w:sz="0" w:space="0" w:color="auto" w:frame="1"/>
          <w:rtl/>
          <w:lang w:val="ar-SA"/>
        </w:rPr>
        <w:t xml:space="preserve">إكساب الطلاب المعلومات </w:t>
      </w:r>
      <w:r w:rsidRPr="003F598A">
        <w:rPr>
          <w:rFonts w:ascii="Times New Roman" w:eastAsia="Calibri" w:hAnsi="Times New Roman" w:cs="Arial" w:hint="cs"/>
          <w:b/>
          <w:bCs/>
          <w:sz w:val="28"/>
          <w:szCs w:val="28"/>
          <w:bdr w:val="none" w:sz="0" w:space="0" w:color="auto" w:frame="1"/>
          <w:rtl/>
          <w:lang w:val="ar-SA"/>
        </w:rPr>
        <w:t>والمهارات التخصصية التي</w:t>
      </w:r>
      <w:r w:rsidRPr="003F598A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rtl/>
          <w:lang w:val="ar-SA"/>
        </w:rPr>
        <w:t xml:space="preserve"> </w:t>
      </w:r>
      <w:r w:rsidRPr="003F598A">
        <w:rPr>
          <w:rFonts w:ascii="Times New Roman" w:eastAsia="Calibri" w:hAnsi="Times New Roman" w:cs="Arial" w:hint="cs"/>
          <w:b/>
          <w:bCs/>
          <w:sz w:val="28"/>
          <w:szCs w:val="28"/>
          <w:bdr w:val="none" w:sz="0" w:space="0" w:color="auto" w:frame="1"/>
          <w:rtl/>
          <w:lang w:val="ar-SA"/>
        </w:rPr>
        <w:t>تساعدهم لتقييم</w:t>
      </w:r>
      <w:r w:rsidRPr="003F598A">
        <w:rPr>
          <w:rFonts w:ascii="Times New Roman" w:eastAsia="Calibri" w:hAnsi="Times New Roman" w:cs="Arial"/>
          <w:b/>
          <w:bCs/>
          <w:sz w:val="28"/>
          <w:szCs w:val="28"/>
          <w:bdr w:val="none" w:sz="0" w:space="0" w:color="auto" w:frame="1"/>
          <w:rtl/>
          <w:lang w:val="ar-SA"/>
        </w:rPr>
        <w:t xml:space="preserve"> و حل مشاكل المريض لتعزيز جودة الرعاية الصحية </w:t>
      </w:r>
    </w:p>
    <w:p w:rsidR="003F598A" w:rsidRPr="003F598A" w:rsidRDefault="003F598A" w:rsidP="003F598A">
      <w:pPr>
        <w:numPr>
          <w:ilvl w:val="0"/>
          <w:numId w:val="1"/>
        </w:numPr>
        <w:shd w:val="clear" w:color="auto" w:fill="FFFFFF"/>
        <w:tabs>
          <w:tab w:val="right" w:pos="571"/>
          <w:tab w:val="right" w:pos="900"/>
        </w:tabs>
        <w:bidi/>
        <w:spacing w:after="0" w:line="360" w:lineRule="auto"/>
        <w:ind w:left="429" w:hanging="425"/>
        <w:contextualSpacing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rtl/>
          <w:lang w:val="ar-SA"/>
        </w:rPr>
      </w:pPr>
      <w:r w:rsidRPr="003F598A">
        <w:rPr>
          <w:rFonts w:ascii="Times New Roman" w:eastAsia="Times New Roman" w:hAnsi="Times New Roman" w:cs="Arial"/>
          <w:b/>
          <w:bCs/>
          <w:sz w:val="28"/>
          <w:szCs w:val="28"/>
          <w:rtl/>
        </w:rPr>
        <w:t>عقد شراكات فاعلة مع المنظمات التعليمية المحلية والدولية  لتوفير بيئة التدريب الفعالة  التي تساهم في انتاج خريج  لدية التأهيل التمريضي والمتخصص</w:t>
      </w:r>
    </w:p>
    <w:p w:rsidR="003F598A" w:rsidRPr="003F598A" w:rsidRDefault="003F598A" w:rsidP="003F598A">
      <w:pPr>
        <w:numPr>
          <w:ilvl w:val="0"/>
          <w:numId w:val="1"/>
        </w:numPr>
        <w:shd w:val="clear" w:color="auto" w:fill="FFFFFF"/>
        <w:tabs>
          <w:tab w:val="right" w:pos="571"/>
          <w:tab w:val="right" w:pos="900"/>
        </w:tabs>
        <w:bidi/>
        <w:spacing w:after="0" w:line="360" w:lineRule="auto"/>
        <w:ind w:left="429" w:hanging="425"/>
        <w:contextualSpacing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rtl/>
          <w:lang w:val="ar-SA"/>
        </w:rPr>
      </w:pPr>
      <w:r w:rsidRPr="003F598A">
        <w:rPr>
          <w:rFonts w:ascii="Times New Roman" w:eastAsia="Calibri" w:hAnsi="Times New Roman" w:cs="Arial"/>
          <w:b/>
          <w:bCs/>
          <w:sz w:val="28"/>
          <w:szCs w:val="28"/>
          <w:bdr w:val="none" w:sz="0" w:space="0" w:color="auto" w:frame="1"/>
          <w:rtl/>
          <w:lang w:val="ar-SA"/>
        </w:rPr>
        <w:lastRenderedPageBreak/>
        <w:t>صقل  قدرات الطلاب في مهارات التواصل الفعال  مع المرضى والزملاء  وايضا افراد الفريق الصحي</w:t>
      </w:r>
      <w:r w:rsidRPr="003F598A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rtl/>
          <w:lang w:val="ar-SA"/>
        </w:rPr>
        <w:t xml:space="preserve">. </w:t>
      </w:r>
    </w:p>
    <w:p w:rsidR="003F598A" w:rsidRPr="003F598A" w:rsidRDefault="003F598A" w:rsidP="003F598A">
      <w:pPr>
        <w:numPr>
          <w:ilvl w:val="0"/>
          <w:numId w:val="1"/>
        </w:numPr>
        <w:shd w:val="clear" w:color="auto" w:fill="FFFFFF"/>
        <w:tabs>
          <w:tab w:val="right" w:pos="571"/>
          <w:tab w:val="right" w:pos="900"/>
        </w:tabs>
        <w:bidi/>
        <w:spacing w:after="0" w:line="360" w:lineRule="auto"/>
        <w:ind w:left="429" w:hanging="425"/>
        <w:contextualSpacing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rtl/>
          <w:lang w:val="ar-SA"/>
        </w:rPr>
      </w:pPr>
      <w:r w:rsidRPr="003F598A">
        <w:rPr>
          <w:rFonts w:ascii="Times New Roman" w:eastAsia="Calibri" w:hAnsi="Times New Roman" w:cs="Arial"/>
          <w:b/>
          <w:bCs/>
          <w:sz w:val="28"/>
          <w:szCs w:val="28"/>
          <w:bdr w:val="none" w:sz="0" w:space="0" w:color="auto" w:frame="1"/>
          <w:rtl/>
          <w:lang w:val="ar-SA"/>
        </w:rPr>
        <w:t xml:space="preserve">إعداد ممرضين يتحلون </w:t>
      </w:r>
      <w:proofErr w:type="spellStart"/>
      <w:r w:rsidRPr="003F598A">
        <w:rPr>
          <w:rFonts w:ascii="Times New Roman" w:eastAsia="Calibri" w:hAnsi="Times New Roman" w:cs="Arial"/>
          <w:b/>
          <w:bCs/>
          <w:sz w:val="28"/>
          <w:szCs w:val="28"/>
          <w:bdr w:val="none" w:sz="0" w:space="0" w:color="auto" w:frame="1"/>
          <w:rtl/>
          <w:lang w:val="ar-SA"/>
        </w:rPr>
        <w:t>بالاداب</w:t>
      </w:r>
      <w:proofErr w:type="spellEnd"/>
      <w:r w:rsidRPr="003F598A">
        <w:rPr>
          <w:rFonts w:ascii="Times New Roman" w:eastAsia="Calibri" w:hAnsi="Times New Roman" w:cs="Arial"/>
          <w:b/>
          <w:bCs/>
          <w:sz w:val="28"/>
          <w:szCs w:val="28"/>
          <w:bdr w:val="none" w:sz="0" w:space="0" w:color="auto" w:frame="1"/>
          <w:rtl/>
          <w:lang w:val="ar-SA"/>
        </w:rPr>
        <w:t xml:space="preserve"> والاخلاقيات  المهنية التمريضية المطلوبة، ويؤمنون بقيم اتقان العمل، والأمانة، وقادرون على التأقلم والعمل بروح الفريق الواحد</w:t>
      </w:r>
      <w:r w:rsidRPr="003F598A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rtl/>
          <w:lang w:val="ar-SA"/>
        </w:rPr>
        <w:t>.</w:t>
      </w:r>
    </w:p>
    <w:p w:rsidR="003F598A" w:rsidRPr="003F598A" w:rsidRDefault="003F598A" w:rsidP="003F598A">
      <w:pPr>
        <w:numPr>
          <w:ilvl w:val="0"/>
          <w:numId w:val="1"/>
        </w:numPr>
        <w:shd w:val="clear" w:color="auto" w:fill="FFFFFF"/>
        <w:tabs>
          <w:tab w:val="right" w:pos="571"/>
          <w:tab w:val="right" w:pos="900"/>
        </w:tabs>
        <w:bidi/>
        <w:spacing w:after="0" w:line="360" w:lineRule="auto"/>
        <w:ind w:left="429" w:hanging="425"/>
        <w:contextualSpacing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3F598A">
        <w:rPr>
          <w:rFonts w:ascii="Times New Roman" w:eastAsia="Calibri" w:hAnsi="Times New Roman" w:cs="Arial"/>
          <w:b/>
          <w:bCs/>
          <w:sz w:val="28"/>
          <w:szCs w:val="28"/>
          <w:bdr w:val="none" w:sz="0" w:space="0" w:color="auto" w:frame="1"/>
          <w:rtl/>
          <w:lang w:val="ar-SA"/>
        </w:rPr>
        <w:t>إعداد كفاءات قادرة على التعامل مع تكنولوجيا المعلومات والتقنيات الحديثة المستخدمة</w:t>
      </w:r>
      <w:r w:rsidRPr="003F598A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rtl/>
          <w:lang w:val="ar-SA"/>
        </w:rPr>
        <w:t>.</w:t>
      </w:r>
    </w:p>
    <w:p w:rsidR="003F598A" w:rsidRPr="003F598A" w:rsidRDefault="003F598A" w:rsidP="006528E1">
      <w:pPr>
        <w:numPr>
          <w:ilvl w:val="0"/>
          <w:numId w:val="1"/>
        </w:numPr>
        <w:shd w:val="clear" w:color="auto" w:fill="FFFFFF"/>
        <w:tabs>
          <w:tab w:val="right" w:pos="571"/>
          <w:tab w:val="right" w:pos="900"/>
        </w:tabs>
        <w:bidi/>
        <w:spacing w:after="0" w:line="360" w:lineRule="auto"/>
        <w:ind w:left="429" w:hanging="425"/>
        <w:contextualSpacing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3F598A">
        <w:rPr>
          <w:rFonts w:ascii="Times New Roman" w:eastAsia="Calibri" w:hAnsi="Times New Roman" w:cs="Arial"/>
          <w:b/>
          <w:bCs/>
          <w:sz w:val="28"/>
          <w:szCs w:val="28"/>
          <w:bdr w:val="none" w:sz="0" w:space="0" w:color="auto" w:frame="1"/>
          <w:rtl/>
          <w:lang w:val="ar-SA"/>
        </w:rPr>
        <w:t>تأهيل الطلاب  للتعامل مع  مناهج متطورة متوافقة مع المناهج الدولية</w:t>
      </w:r>
      <w:r w:rsidRPr="003F598A">
        <w:rPr>
          <w:rFonts w:ascii="Times New Roman" w:eastAsia="Calibri" w:hAnsi="Times New Roman" w:cs="Times New Roman" w:hint="cs"/>
          <w:b/>
          <w:bCs/>
          <w:sz w:val="28"/>
          <w:szCs w:val="28"/>
          <w:bdr w:val="none" w:sz="0" w:space="0" w:color="auto" w:frame="1"/>
          <w:rtl/>
          <w:lang w:val="ar-SA"/>
        </w:rPr>
        <w:t>.</w:t>
      </w:r>
    </w:p>
    <w:p w:rsidR="003F598A" w:rsidRPr="003F598A" w:rsidRDefault="003F598A" w:rsidP="003F598A">
      <w:pPr>
        <w:bidi/>
        <w:spacing w:after="0" w:line="240" w:lineRule="auto"/>
        <w:jc w:val="both"/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</w:pPr>
      <w:r w:rsidRPr="003F598A"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t xml:space="preserve">المواصفات العامة لخريج البكالوريوس المتخصص </w:t>
      </w:r>
      <w:proofErr w:type="spellStart"/>
      <w:r w:rsidRPr="003F598A"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t>فى</w:t>
      </w:r>
      <w:proofErr w:type="spellEnd"/>
      <w:r w:rsidRPr="003F598A"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t xml:space="preserve"> علوم التمريض: </w:t>
      </w:r>
    </w:p>
    <w:p w:rsidR="003F598A" w:rsidRPr="003F598A" w:rsidRDefault="003F598A" w:rsidP="003F598A">
      <w:pPr>
        <w:bidi/>
        <w:spacing w:after="0" w:line="360" w:lineRule="auto"/>
        <w:jc w:val="both"/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</w:pPr>
      <w:r w:rsidRPr="003F598A"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t xml:space="preserve">في نهاية البرنامج يكون الطالب قادر على </w:t>
      </w:r>
      <w:r w:rsidRPr="003F598A">
        <w:rPr>
          <w:rFonts w:ascii="Times New Roman" w:eastAsia="Calibri" w:hAnsi="Times New Roman" w:cs="PT Bold Heading" w:hint="cs"/>
          <w:sz w:val="30"/>
          <w:szCs w:val="30"/>
          <w:u w:val="single"/>
          <w:rtl/>
          <w:lang w:bidi="ar-EG"/>
        </w:rPr>
        <w:t>أ</w:t>
      </w:r>
      <w:r w:rsidRPr="003F598A"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t>ن:</w:t>
      </w:r>
    </w:p>
    <w:p w:rsidR="003F598A" w:rsidRPr="003F598A" w:rsidRDefault="003F598A" w:rsidP="003F598A">
      <w:pPr>
        <w:numPr>
          <w:ilvl w:val="0"/>
          <w:numId w:val="2"/>
        </w:numPr>
        <w:autoSpaceDE w:val="0"/>
        <w:autoSpaceDN w:val="0"/>
        <w:bidi/>
        <w:spacing w:after="0" w:line="360" w:lineRule="auto"/>
        <w:ind w:left="571" w:hanging="567"/>
        <w:contextualSpacing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3F598A">
        <w:rPr>
          <w:rFonts w:ascii="Times New Roman" w:eastAsia="Times New Roman" w:hAnsi="Times New Roman" w:cs="Arial"/>
          <w:b/>
          <w:bCs/>
          <w:sz w:val="28"/>
          <w:szCs w:val="28"/>
          <w:rtl/>
        </w:rPr>
        <w:t>يستخدم المعلومات  والمهارات العامة  و التخصصية</w:t>
      </w:r>
      <w:r w:rsidRPr="003F59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598A">
        <w:rPr>
          <w:rFonts w:ascii="Times New Roman" w:eastAsia="Times New Roman" w:hAnsi="Times New Roman" w:cs="Arial"/>
          <w:b/>
          <w:bCs/>
          <w:sz w:val="28"/>
          <w:szCs w:val="28"/>
          <w:rtl/>
          <w:lang w:bidi="ar-EG"/>
        </w:rPr>
        <w:t>التمريضية</w:t>
      </w:r>
      <w:r w:rsidRPr="003F598A">
        <w:rPr>
          <w:rFonts w:ascii="Times New Roman" w:eastAsia="Times New Roman" w:hAnsi="Times New Roman" w:cs="Arial"/>
          <w:b/>
          <w:bCs/>
          <w:sz w:val="28"/>
          <w:szCs w:val="28"/>
          <w:rtl/>
        </w:rPr>
        <w:t xml:space="preserve"> وايضا القدرة على استخدامها  لحل مشاكل  المجتمع</w:t>
      </w:r>
      <w:r w:rsidRPr="003F59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  <w:r w:rsidRPr="003F59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</w:p>
    <w:p w:rsidR="003F598A" w:rsidRPr="003F598A" w:rsidRDefault="003F598A" w:rsidP="003F598A">
      <w:pPr>
        <w:numPr>
          <w:ilvl w:val="0"/>
          <w:numId w:val="2"/>
        </w:numPr>
        <w:autoSpaceDE w:val="0"/>
        <w:autoSpaceDN w:val="0"/>
        <w:bidi/>
        <w:spacing w:after="0" w:line="360" w:lineRule="auto"/>
        <w:ind w:left="571" w:hanging="567"/>
        <w:contextualSpacing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3F598A">
        <w:rPr>
          <w:rFonts w:ascii="Times New Roman" w:eastAsia="Times New Roman" w:hAnsi="Times New Roman" w:cs="Arial"/>
          <w:b/>
          <w:bCs/>
          <w:sz w:val="28"/>
          <w:szCs w:val="28"/>
          <w:rtl/>
        </w:rPr>
        <w:t xml:space="preserve">يقدم الرعاية التمريضية الشاملة والمتخصصة التي </w:t>
      </w:r>
      <w:r w:rsidRPr="003F598A">
        <w:rPr>
          <w:rFonts w:ascii="Times New Roman" w:eastAsia="Times New Roman" w:hAnsi="Times New Roman" w:cs="Arial" w:hint="cs"/>
          <w:b/>
          <w:bCs/>
          <w:sz w:val="28"/>
          <w:szCs w:val="28"/>
          <w:rtl/>
        </w:rPr>
        <w:t xml:space="preserve">تلبى </w:t>
      </w:r>
      <w:r w:rsidRPr="003F598A">
        <w:rPr>
          <w:rFonts w:ascii="Times New Roman" w:eastAsia="Times New Roman" w:hAnsi="Times New Roman" w:cs="Arial"/>
          <w:b/>
          <w:bCs/>
          <w:sz w:val="28"/>
          <w:szCs w:val="28"/>
          <w:rtl/>
        </w:rPr>
        <w:t xml:space="preserve"> احتياجات الفرد والاسرة والمجتمع</w:t>
      </w:r>
      <w:r w:rsidRPr="003F59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F598A" w:rsidRPr="003F598A" w:rsidRDefault="003F598A" w:rsidP="003F598A">
      <w:pPr>
        <w:numPr>
          <w:ilvl w:val="0"/>
          <w:numId w:val="2"/>
        </w:numPr>
        <w:autoSpaceDE w:val="0"/>
        <w:autoSpaceDN w:val="0"/>
        <w:bidi/>
        <w:spacing w:after="0" w:line="360" w:lineRule="auto"/>
        <w:ind w:left="571" w:hanging="567"/>
        <w:contextualSpacing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3F598A">
        <w:rPr>
          <w:rFonts w:ascii="Times New Roman" w:eastAsia="Times New Roman" w:hAnsi="Times New Roman" w:cs="Arial"/>
          <w:b/>
          <w:bCs/>
          <w:sz w:val="28"/>
          <w:szCs w:val="28"/>
          <w:rtl/>
          <w:lang w:bidi="ar-EG"/>
        </w:rPr>
        <w:t xml:space="preserve"> يستخدم التفكير الابداعي البناء في بيئة العمل من خلال الاستفادة من دلائل الابحاث</w:t>
      </w:r>
    </w:p>
    <w:p w:rsidR="003F598A" w:rsidRPr="003F598A" w:rsidRDefault="003F598A" w:rsidP="003F598A">
      <w:pPr>
        <w:numPr>
          <w:ilvl w:val="0"/>
          <w:numId w:val="2"/>
        </w:numPr>
        <w:autoSpaceDE w:val="0"/>
        <w:autoSpaceDN w:val="0"/>
        <w:bidi/>
        <w:spacing w:after="0" w:line="360" w:lineRule="auto"/>
        <w:ind w:left="571" w:hanging="567"/>
        <w:contextualSpacing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98A">
        <w:rPr>
          <w:rFonts w:ascii="Times New Roman" w:eastAsia="Times New Roman" w:hAnsi="Times New Roman" w:cs="Arial" w:hint="cs"/>
          <w:b/>
          <w:bCs/>
          <w:sz w:val="28"/>
          <w:szCs w:val="28"/>
          <w:rtl/>
        </w:rPr>
        <w:t>يلتزم بالمعرفة والقيم</w:t>
      </w:r>
      <w:r w:rsidRPr="003F598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F598A">
        <w:rPr>
          <w:rFonts w:ascii="Times New Roman" w:eastAsia="Times New Roman" w:hAnsi="Times New Roman" w:cs="Arial" w:hint="cs"/>
          <w:b/>
          <w:bCs/>
          <w:sz w:val="28"/>
          <w:szCs w:val="28"/>
          <w:rtl/>
        </w:rPr>
        <w:t>والمعايير الخاصة</w:t>
      </w:r>
      <w:r w:rsidRPr="003F598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F598A">
        <w:rPr>
          <w:rFonts w:ascii="Times New Roman" w:eastAsia="Times New Roman" w:hAnsi="Times New Roman" w:cs="Arial" w:hint="cs"/>
          <w:b/>
          <w:bCs/>
          <w:sz w:val="28"/>
          <w:szCs w:val="28"/>
          <w:rtl/>
        </w:rPr>
        <w:t>بأخلاقيات مهنة</w:t>
      </w:r>
      <w:r w:rsidRPr="003F598A">
        <w:rPr>
          <w:rFonts w:ascii="Times New Roman" w:eastAsia="Times New Roman" w:hAnsi="Times New Roman" w:cs="Arial"/>
          <w:b/>
          <w:bCs/>
          <w:sz w:val="28"/>
          <w:szCs w:val="28"/>
          <w:rtl/>
        </w:rPr>
        <w:t xml:space="preserve"> التمريض العامة والتي تتعلق بالتخصصات المختلفة</w:t>
      </w:r>
      <w:r w:rsidRPr="003F59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F598A" w:rsidRPr="003F598A" w:rsidRDefault="003F598A" w:rsidP="003F598A">
      <w:pPr>
        <w:numPr>
          <w:ilvl w:val="0"/>
          <w:numId w:val="2"/>
        </w:numPr>
        <w:autoSpaceDE w:val="0"/>
        <w:autoSpaceDN w:val="0"/>
        <w:bidi/>
        <w:spacing w:after="0" w:line="360" w:lineRule="auto"/>
        <w:ind w:left="571" w:hanging="567"/>
        <w:contextualSpacing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98A">
        <w:rPr>
          <w:rFonts w:ascii="Times New Roman" w:eastAsia="Times New Roman" w:hAnsi="Times New Roman" w:cs="Arial"/>
          <w:b/>
          <w:bCs/>
          <w:sz w:val="28"/>
          <w:szCs w:val="28"/>
          <w:rtl/>
        </w:rPr>
        <w:t xml:space="preserve">يتواصل  مع المريض بفاعلية  لتقديم الرعاية اللازمة  بالاشتراك مع افراد الفريق الصحي </w:t>
      </w:r>
    </w:p>
    <w:p w:rsidR="003F598A" w:rsidRPr="003F598A" w:rsidRDefault="003F598A" w:rsidP="003F598A">
      <w:pPr>
        <w:numPr>
          <w:ilvl w:val="0"/>
          <w:numId w:val="2"/>
        </w:numPr>
        <w:autoSpaceDE w:val="0"/>
        <w:autoSpaceDN w:val="0"/>
        <w:bidi/>
        <w:spacing w:after="0" w:line="360" w:lineRule="auto"/>
        <w:ind w:left="571" w:hanging="567"/>
        <w:contextualSpacing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98A">
        <w:rPr>
          <w:rFonts w:ascii="Times New Roman" w:eastAsia="Times New Roman" w:hAnsi="Times New Roman" w:cs="Arial"/>
          <w:b/>
          <w:bCs/>
          <w:sz w:val="28"/>
          <w:szCs w:val="28"/>
          <w:rtl/>
        </w:rPr>
        <w:t xml:space="preserve">يقدم الارشادات والاستشارات الصحية للمريض اعتمادا على </w:t>
      </w:r>
      <w:proofErr w:type="spellStart"/>
      <w:r w:rsidRPr="003F598A">
        <w:rPr>
          <w:rFonts w:ascii="Times New Roman" w:eastAsia="Times New Roman" w:hAnsi="Times New Roman" w:cs="Arial"/>
          <w:b/>
          <w:bCs/>
          <w:sz w:val="28"/>
          <w:szCs w:val="28"/>
          <w:rtl/>
        </w:rPr>
        <w:t>احتياجاتة</w:t>
      </w:r>
      <w:proofErr w:type="spellEnd"/>
      <w:r w:rsidRPr="003F598A">
        <w:rPr>
          <w:rFonts w:ascii="Times New Roman" w:eastAsia="Times New Roman" w:hAnsi="Times New Roman" w:cs="Arial"/>
          <w:b/>
          <w:bCs/>
          <w:sz w:val="28"/>
          <w:szCs w:val="28"/>
          <w:rtl/>
        </w:rPr>
        <w:t xml:space="preserve"> الصحية والاجتماعية</w:t>
      </w:r>
    </w:p>
    <w:p w:rsidR="003F598A" w:rsidRPr="003F598A" w:rsidRDefault="003F598A" w:rsidP="003F598A">
      <w:pPr>
        <w:numPr>
          <w:ilvl w:val="0"/>
          <w:numId w:val="2"/>
        </w:numPr>
        <w:autoSpaceDE w:val="0"/>
        <w:autoSpaceDN w:val="0"/>
        <w:bidi/>
        <w:spacing w:after="0" w:line="360" w:lineRule="auto"/>
        <w:ind w:left="571" w:hanging="567"/>
        <w:contextualSpacing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98A">
        <w:rPr>
          <w:rFonts w:ascii="Times New Roman" w:eastAsia="Times New Roman" w:hAnsi="Times New Roman" w:cs="Arial"/>
          <w:b/>
          <w:bCs/>
          <w:sz w:val="28"/>
          <w:szCs w:val="28"/>
          <w:rtl/>
        </w:rPr>
        <w:t>يكشف مصادر  التهديدات  بالنظام الصحي  ويستخدم  الاستراتيجيات المختلفة لتحقيق الامان اثناء تقديم الرعاية التمريضية</w:t>
      </w:r>
      <w:r w:rsidRPr="003F59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F598A" w:rsidRDefault="003F598A" w:rsidP="003F598A">
      <w:pPr>
        <w:autoSpaceDE w:val="0"/>
        <w:autoSpaceDN w:val="0"/>
        <w:bidi/>
        <w:spacing w:after="0" w:line="360" w:lineRule="auto"/>
        <w:jc w:val="both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3F598A"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  <w:t>هيكل البرنامج</w:t>
      </w:r>
      <w:r w:rsidRPr="003F598A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: </w:t>
      </w:r>
      <w:r w:rsidRPr="003F598A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تم بناء البرنامج بواسطة الوحدات التعليمية في كل فصل دراسي حيث يتكون الفصل الدراسي من عدد من الوحدات التعليمية  تشتمل على: العلوم الاساسية وتتضمن  مقررات تمريضية ومقررات طبية، التدريب العملي، والعلوم </w:t>
      </w:r>
      <w:r w:rsidRPr="003F598A">
        <w:rPr>
          <w:rFonts w:ascii="Arial" w:eastAsia="Times New Roman" w:hAnsi="Arial" w:cs="Arial" w:hint="cs"/>
          <w:b/>
          <w:bCs/>
          <w:sz w:val="32"/>
          <w:szCs w:val="32"/>
          <w:rtl/>
        </w:rPr>
        <w:t>المساندة</w:t>
      </w:r>
      <w:r w:rsidRPr="003F598A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ويتضمن البرنامج  150 ساعة معتمدة  (256.5 وحدة معتمدة). تم حساب </w:t>
      </w:r>
      <w:r w:rsidRPr="003F598A">
        <w:rPr>
          <w:rFonts w:ascii="Arial" w:eastAsia="Times New Roman" w:hAnsi="Arial" w:cs="Arial"/>
          <w:b/>
          <w:bCs/>
          <w:sz w:val="32"/>
          <w:szCs w:val="32"/>
          <w:rtl/>
        </w:rPr>
        <w:lastRenderedPageBreak/>
        <w:t xml:space="preserve">ساعات البرنامج </w:t>
      </w:r>
      <w:r w:rsidRPr="003F598A">
        <w:rPr>
          <w:rFonts w:ascii="Arial" w:eastAsia="Times New Roman" w:hAnsi="Arial" w:cs="Arial" w:hint="cs"/>
          <w:b/>
          <w:bCs/>
          <w:sz w:val="32"/>
          <w:szCs w:val="32"/>
          <w:rtl/>
        </w:rPr>
        <w:t>باستخدام</w:t>
      </w:r>
      <w:r w:rsidRPr="003F598A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ثلاثة أنظمة لكي يتوافق مع المعايير القائمة على الكفايات وايضا الانظمة العالمية المختلفة لحساب الساعات التعليمية: </w:t>
      </w:r>
    </w:p>
    <w:p w:rsidR="003F598A" w:rsidRPr="003F598A" w:rsidRDefault="003F598A" w:rsidP="003F598A">
      <w:pPr>
        <w:tabs>
          <w:tab w:val="right" w:pos="810"/>
        </w:tabs>
        <w:autoSpaceDE w:val="0"/>
        <w:autoSpaceDN w:val="0"/>
        <w:bidi/>
        <w:spacing w:after="0" w:line="240" w:lineRule="auto"/>
        <w:ind w:right="-18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EG"/>
        </w:rPr>
      </w:pPr>
      <w:r w:rsidRPr="003F598A"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  <w:t xml:space="preserve">التخصصات التابعة </w:t>
      </w:r>
      <w:r>
        <w:rPr>
          <w:rFonts w:ascii="Times New Roman" w:eastAsia="Calibri" w:hAnsi="Times New Roman" w:cs="PT Bold Heading" w:hint="cs"/>
          <w:sz w:val="32"/>
          <w:szCs w:val="32"/>
          <w:u w:val="single"/>
          <w:rtl/>
          <w:lang w:bidi="ar-EG"/>
        </w:rPr>
        <w:t xml:space="preserve">للبرنامج </w:t>
      </w:r>
      <w:r w:rsidRPr="003F598A"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  <w:t xml:space="preserve"> </w:t>
      </w:r>
    </w:p>
    <w:p w:rsidR="003F598A" w:rsidRPr="003F598A" w:rsidRDefault="003F598A" w:rsidP="003F598A">
      <w:pPr>
        <w:numPr>
          <w:ilvl w:val="0"/>
          <w:numId w:val="8"/>
        </w:numPr>
        <w:bidi/>
        <w:spacing w:line="360" w:lineRule="auto"/>
        <w:ind w:left="612" w:hanging="476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bidi="ar-EG"/>
        </w:rPr>
      </w:pP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</w:rPr>
        <w:t xml:space="preserve">تمريض </w:t>
      </w:r>
      <w:r w:rsidRPr="003F598A">
        <w:rPr>
          <w:rFonts w:ascii="Times New Roman" w:eastAsia="Times New Roman" w:hAnsi="Times New Roman" w:cs="Arial" w:hint="cs"/>
          <w:b/>
          <w:bCs/>
          <w:color w:val="000000"/>
          <w:sz w:val="28"/>
          <w:szCs w:val="28"/>
          <w:rtl/>
        </w:rPr>
        <w:t>الطوارئ</w:t>
      </w: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</w:rPr>
        <w:t xml:space="preserve"> والحالات الحرجة</w:t>
      </w:r>
      <w:r w:rsidRPr="003F598A">
        <w:rPr>
          <w:rFonts w:ascii="Times New Roman" w:eastAsia="Times New Roman" w:hAnsi="Times New Roman" w:cs="Arial" w:hint="cs"/>
          <w:b/>
          <w:bCs/>
          <w:color w:val="000000"/>
          <w:sz w:val="28"/>
          <w:szCs w:val="28"/>
          <w:rtl/>
        </w:rPr>
        <w:t>.</w:t>
      </w:r>
    </w:p>
    <w:p w:rsidR="003F598A" w:rsidRPr="003F598A" w:rsidRDefault="003F598A" w:rsidP="003F598A">
      <w:pPr>
        <w:numPr>
          <w:ilvl w:val="0"/>
          <w:numId w:val="8"/>
        </w:numPr>
        <w:bidi/>
        <w:spacing w:line="360" w:lineRule="auto"/>
        <w:ind w:left="612" w:hanging="476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bidi="ar-EG"/>
        </w:rPr>
      </w:pP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</w:rPr>
        <w:t>تمريض الاورام</w:t>
      </w:r>
      <w:r w:rsidRPr="003F598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  <w:t>.</w:t>
      </w:r>
    </w:p>
    <w:p w:rsidR="003F598A" w:rsidRPr="003F598A" w:rsidRDefault="003F598A" w:rsidP="003F598A">
      <w:pPr>
        <w:numPr>
          <w:ilvl w:val="0"/>
          <w:numId w:val="8"/>
        </w:numPr>
        <w:bidi/>
        <w:spacing w:line="360" w:lineRule="auto"/>
        <w:ind w:left="612" w:hanging="476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</w:rPr>
        <w:t>تمريض  حديثي الولادة ذوى الحالات الحرجة</w:t>
      </w:r>
      <w:r w:rsidRPr="003F598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.</w:t>
      </w:r>
    </w:p>
    <w:p w:rsidR="003F598A" w:rsidRPr="003F598A" w:rsidRDefault="003F598A" w:rsidP="003F598A">
      <w:pPr>
        <w:numPr>
          <w:ilvl w:val="0"/>
          <w:numId w:val="8"/>
        </w:numPr>
        <w:bidi/>
        <w:spacing w:line="360" w:lineRule="auto"/>
        <w:ind w:left="612" w:hanging="476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</w:rPr>
        <w:t>تمريض القبالة</w:t>
      </w:r>
      <w:r w:rsidRPr="003F598A">
        <w:rPr>
          <w:rFonts w:ascii="Times New Roman" w:eastAsia="Times New Roman" w:hAnsi="Times New Roman" w:cs="Arial" w:hint="cs"/>
          <w:b/>
          <w:bCs/>
          <w:color w:val="000000"/>
          <w:sz w:val="28"/>
          <w:szCs w:val="28"/>
          <w:rtl/>
        </w:rPr>
        <w:t>.</w:t>
      </w: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</w:rPr>
        <w:t xml:space="preserve"> </w:t>
      </w:r>
    </w:p>
    <w:p w:rsidR="003F598A" w:rsidRPr="003F598A" w:rsidRDefault="003F598A" w:rsidP="006528E1">
      <w:pPr>
        <w:numPr>
          <w:ilvl w:val="0"/>
          <w:numId w:val="8"/>
        </w:numPr>
        <w:bidi/>
        <w:spacing w:line="360" w:lineRule="auto"/>
        <w:ind w:left="612" w:hanging="476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</w:rPr>
        <w:t>تمريض المسنين</w:t>
      </w:r>
      <w:r w:rsidRPr="003F598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.</w:t>
      </w:r>
    </w:p>
    <w:p w:rsidR="003F598A" w:rsidRPr="003F598A" w:rsidRDefault="003F598A" w:rsidP="003F598A">
      <w:pPr>
        <w:bidi/>
        <w:spacing w:after="0" w:line="360" w:lineRule="auto"/>
        <w:jc w:val="both"/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</w:pPr>
      <w:r w:rsidRPr="003F598A"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t xml:space="preserve">الشروط العامة للقبول          </w:t>
      </w:r>
    </w:p>
    <w:p w:rsidR="003F598A" w:rsidRPr="003F598A" w:rsidRDefault="003F598A" w:rsidP="003F598A">
      <w:pPr>
        <w:autoSpaceDE w:val="0"/>
        <w:autoSpaceDN w:val="0"/>
        <w:bidi/>
        <w:spacing w:after="0" w:line="360" w:lineRule="auto"/>
        <w:ind w:left="6"/>
        <w:contextualSpacing/>
        <w:jc w:val="lowKashida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</w:rPr>
      </w:pPr>
      <w:r w:rsidRPr="003F598A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ar-EG"/>
        </w:rPr>
        <w:t xml:space="preserve">1- 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 xml:space="preserve">تخضع الكلية لنظام </w:t>
      </w:r>
      <w:r w:rsidRPr="003F598A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ar-EG"/>
        </w:rPr>
        <w:t xml:space="preserve">اختبارات القدرات 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 xml:space="preserve"> بالجامعات </w:t>
      </w:r>
      <w:r w:rsidRPr="003F598A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ar-EG"/>
        </w:rPr>
        <w:t>الحكومية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 xml:space="preserve"> المعمول به </w:t>
      </w:r>
      <w:proofErr w:type="spellStart"/>
      <w:r w:rsidRPr="003F598A">
        <w:rPr>
          <w:rFonts w:ascii="Times New Roman" w:eastAsia="Times New Roman" w:hAnsi="Times New Roman" w:cs="Arial" w:hint="cs"/>
          <w:b/>
          <w:bCs/>
          <w:color w:val="000000"/>
          <w:sz w:val="28"/>
          <w:szCs w:val="28"/>
          <w:rtl/>
        </w:rPr>
        <w:t>والتى</w:t>
      </w:r>
      <w:proofErr w:type="spellEnd"/>
      <w:r w:rsidRPr="003F598A">
        <w:rPr>
          <w:rFonts w:ascii="Times New Roman" w:eastAsia="Times New Roman" w:hAnsi="Times New Roman" w:cs="Arial" w:hint="cs"/>
          <w:b/>
          <w:bCs/>
          <w:color w:val="000000"/>
          <w:sz w:val="28"/>
          <w:szCs w:val="28"/>
          <w:rtl/>
        </w:rPr>
        <w:t xml:space="preserve"> تعقد قبل ترشح الطلاب من خلال مكتب التنسيق على ان تكون من ضمن شروط القبول بالكلية </w:t>
      </w:r>
      <w:proofErr w:type="spellStart"/>
      <w:r w:rsidRPr="003F598A">
        <w:rPr>
          <w:rFonts w:ascii="Times New Roman" w:eastAsia="Times New Roman" w:hAnsi="Times New Roman" w:cs="Arial" w:hint="cs"/>
          <w:b/>
          <w:bCs/>
          <w:color w:val="000000"/>
          <w:sz w:val="28"/>
          <w:szCs w:val="28"/>
          <w:rtl/>
        </w:rPr>
        <w:t>والتى</w:t>
      </w:r>
      <w:proofErr w:type="spellEnd"/>
      <w:r w:rsidRPr="003F598A">
        <w:rPr>
          <w:rFonts w:ascii="Times New Roman" w:eastAsia="Times New Roman" w:hAnsi="Times New Roman" w:cs="Arial" w:hint="cs"/>
          <w:b/>
          <w:bCs/>
          <w:color w:val="000000"/>
          <w:sz w:val="28"/>
          <w:szCs w:val="28"/>
          <w:rtl/>
        </w:rPr>
        <w:t xml:space="preserve"> تتضمن :</w:t>
      </w:r>
    </w:p>
    <w:p w:rsidR="003F598A" w:rsidRPr="003F598A" w:rsidRDefault="003F598A" w:rsidP="003F598A">
      <w:pPr>
        <w:autoSpaceDE w:val="0"/>
        <w:autoSpaceDN w:val="0"/>
        <w:bidi/>
        <w:spacing w:after="0" w:line="360" w:lineRule="auto"/>
        <w:ind w:left="6"/>
        <w:contextualSpacing/>
        <w:jc w:val="lowKashida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3F598A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اختبار اللغة الانجليزية واختبار التفكير الناقد واختبار السمات الش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خص</w:t>
      </w:r>
      <w:r w:rsidRPr="003F598A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ية والمقابلة الشخصية. </w:t>
      </w:r>
    </w:p>
    <w:p w:rsidR="003F598A" w:rsidRPr="003F598A" w:rsidRDefault="003F598A" w:rsidP="003F598A">
      <w:pPr>
        <w:autoSpaceDE w:val="0"/>
        <w:autoSpaceDN w:val="0"/>
        <w:bidi/>
        <w:spacing w:after="0" w:line="360" w:lineRule="auto"/>
        <w:ind w:left="6"/>
        <w:contextualSpacing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598A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2- اجتياز الكشف </w:t>
      </w:r>
      <w:r w:rsidR="00F46AA1" w:rsidRPr="003F598A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الطبي</w:t>
      </w:r>
      <w:r w:rsidRPr="003F598A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والتحاليل الطبية المقررة من لجنة قطاع التمريض.</w:t>
      </w: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</w:rPr>
        <w:t xml:space="preserve"> </w:t>
      </w:r>
    </w:p>
    <w:p w:rsidR="003F598A" w:rsidRPr="003F598A" w:rsidRDefault="003F598A" w:rsidP="003F598A">
      <w:pPr>
        <w:tabs>
          <w:tab w:val="left" w:pos="112"/>
        </w:tabs>
        <w:bidi/>
        <w:spacing w:afterLines="100" w:after="240" w:line="360" w:lineRule="auto"/>
        <w:ind w:right="720"/>
        <w:jc w:val="both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</w:rPr>
      </w:pPr>
      <w:r w:rsidRPr="003F598A">
        <w:rPr>
          <w:rFonts w:ascii="Times New Roman" w:eastAsia="Times New Roman" w:hAnsi="Times New Roman" w:cs="Arial" w:hint="cs"/>
          <w:b/>
          <w:bCs/>
          <w:color w:val="000000"/>
          <w:sz w:val="28"/>
          <w:szCs w:val="28"/>
          <w:rtl/>
        </w:rPr>
        <w:t xml:space="preserve">3- </w:t>
      </w: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</w:rPr>
        <w:t>ان  يكون الطالب  ليس لدية اي إعاقة  جسديه او ذهنيه</w:t>
      </w:r>
      <w:r w:rsidRPr="003F598A">
        <w:rPr>
          <w:rFonts w:ascii="Times New Roman" w:eastAsia="Times New Roman" w:hAnsi="Times New Roman" w:cs="Arial" w:hint="cs"/>
          <w:b/>
          <w:bCs/>
          <w:color w:val="000000"/>
          <w:sz w:val="28"/>
          <w:szCs w:val="28"/>
          <w:rtl/>
        </w:rPr>
        <w:t>.</w:t>
      </w:r>
    </w:p>
    <w:p w:rsidR="006528E1" w:rsidRDefault="003F598A" w:rsidP="006528E1">
      <w:pPr>
        <w:tabs>
          <w:tab w:val="left" w:pos="112"/>
        </w:tabs>
        <w:bidi/>
        <w:spacing w:afterLines="100" w:after="240" w:line="360" w:lineRule="auto"/>
        <w:ind w:righ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bidi="ar-EG"/>
        </w:rPr>
      </w:pPr>
      <w:r w:rsidRPr="003F598A">
        <w:rPr>
          <w:rFonts w:ascii="Times New Roman" w:eastAsia="Times New Roman" w:hAnsi="Times New Roman" w:cs="Arial" w:hint="cs"/>
          <w:b/>
          <w:bCs/>
          <w:color w:val="000000"/>
          <w:sz w:val="28"/>
          <w:szCs w:val="28"/>
          <w:rtl/>
        </w:rPr>
        <w:t>4-</w:t>
      </w: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</w:rPr>
        <w:t>الطلاب الوافدين بنفس الشروط العامة لقبول نظرائهم المصريين ووفق القواعد التي يضعها المجلس الأعلى للجامعات</w:t>
      </w:r>
    </w:p>
    <w:p w:rsidR="003F598A" w:rsidRPr="003F598A" w:rsidRDefault="006528E1" w:rsidP="006528E1">
      <w:pPr>
        <w:tabs>
          <w:tab w:val="left" w:pos="112"/>
        </w:tabs>
        <w:bidi/>
        <w:spacing w:afterLines="100" w:after="240" w:line="360" w:lineRule="auto"/>
        <w:ind w:righ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EG"/>
        </w:rPr>
      </w:pPr>
      <w:r w:rsidRPr="003F598A">
        <w:rPr>
          <w:rFonts w:ascii="Times New Roman" w:eastAsia="Calibri" w:hAnsi="Times New Roman" w:cs="PT Bold Heading" w:hint="cs"/>
          <w:sz w:val="30"/>
          <w:szCs w:val="30"/>
          <w:u w:val="single"/>
          <w:rtl/>
          <w:lang w:bidi="ar-EG"/>
        </w:rPr>
        <w:t>الدرجة</w:t>
      </w:r>
      <w:r w:rsidR="003F598A" w:rsidRPr="003F598A"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t xml:space="preserve"> العلمية </w:t>
      </w:r>
    </w:p>
    <w:p w:rsidR="003F598A" w:rsidRPr="003F598A" w:rsidRDefault="003F598A" w:rsidP="003F598A">
      <w:pPr>
        <w:autoSpaceDE w:val="0"/>
        <w:autoSpaceDN w:val="0"/>
        <w:bidi/>
        <w:spacing w:after="0" w:line="360" w:lineRule="auto"/>
        <w:ind w:left="6"/>
        <w:contextualSpacing/>
        <w:jc w:val="lowKashida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bidi="ar-EG"/>
        </w:rPr>
      </w:pPr>
      <w:r w:rsidRPr="003F598A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bidi="ar-EG"/>
        </w:rPr>
        <w:t xml:space="preserve">يمنح مجلس الجامعة  بناء على طلب مجلس كلية التمريض درجة  بكالوريوس التمريض  التخصصي طبقا لنظام الساعات المعتمدة متى </w:t>
      </w:r>
      <w:r w:rsidR="00F46AA1" w:rsidRPr="003F598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bidi="ar-EG"/>
        </w:rPr>
        <w:t>استوفى</w:t>
      </w:r>
      <w:r w:rsidRPr="003F598A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bidi="ar-EG"/>
        </w:rPr>
        <w:t xml:space="preserve"> الطالب متطلبات الحصول عليها وفقا لما تحدده اللائحة الداخلية للكلية .</w:t>
      </w:r>
    </w:p>
    <w:p w:rsidR="003F598A" w:rsidRDefault="003F598A" w:rsidP="003F598A">
      <w:pPr>
        <w:bidi/>
        <w:spacing w:after="0" w:line="360" w:lineRule="auto"/>
        <w:jc w:val="both"/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</w:pPr>
    </w:p>
    <w:p w:rsidR="006528E1" w:rsidRPr="003F598A" w:rsidRDefault="006528E1" w:rsidP="006528E1">
      <w:pPr>
        <w:bidi/>
        <w:spacing w:after="0" w:line="360" w:lineRule="auto"/>
        <w:jc w:val="both"/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</w:pPr>
    </w:p>
    <w:p w:rsidR="003F598A" w:rsidRPr="003F598A" w:rsidRDefault="003F598A" w:rsidP="003F598A">
      <w:pPr>
        <w:bidi/>
        <w:spacing w:after="0" w:line="360" w:lineRule="auto"/>
        <w:jc w:val="both"/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</w:pPr>
      <w:r w:rsidRPr="003F598A"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lastRenderedPageBreak/>
        <w:t>مدة الدراسة</w:t>
      </w:r>
    </w:p>
    <w:p w:rsidR="003F598A" w:rsidRPr="003F598A" w:rsidRDefault="003F598A" w:rsidP="003F598A">
      <w:pPr>
        <w:numPr>
          <w:ilvl w:val="6"/>
          <w:numId w:val="5"/>
        </w:numPr>
        <w:tabs>
          <w:tab w:val="right" w:pos="4950"/>
        </w:tabs>
        <w:bidi/>
        <w:spacing w:after="100" w:line="360" w:lineRule="auto"/>
        <w:ind w:left="562" w:hanging="288"/>
        <w:contextualSpacing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</w:pPr>
      <w:r w:rsidRPr="003F598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تمنح درجة البكالوريوس في علوم التمريض متى استوفى الطالب متطلبات الحصول عليها ومن بينها الحد الادنى لعدد سنوات الدراسة  وعلى الا تقل سنوات الدراسة عن ثلاث سنوات دراسية وذلك </w:t>
      </w:r>
      <w:proofErr w:type="spellStart"/>
      <w:r w:rsidRPr="003F598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فى</w:t>
      </w:r>
      <w:proofErr w:type="spellEnd"/>
      <w:r w:rsidRPr="003F598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حالة ان يكون المعدل الفصلي للطالب يسمح بذلك ( الا يقل عن 3,7). كما </w:t>
      </w:r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يجب ان يقضي الطالب بعد الحصول على درجة البكالوريوس سنة الامتياز وهي سنة ميلادية (12 شهر) </w:t>
      </w:r>
      <w:r w:rsidRPr="003F598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ب</w:t>
      </w:r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ما يوازي 36 ساعة فعلية اسبوعيا في المستشفيات الجامعية  او مستشفيات وزارة الصحة والسكان </w:t>
      </w:r>
      <w:proofErr w:type="spellStart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اوالمؤسسات</w:t>
      </w:r>
      <w:proofErr w:type="spellEnd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الصحيه</w:t>
      </w:r>
      <w:proofErr w:type="spellEnd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الحكومية وهذا شرط لممارسة مهنة التمريض. </w:t>
      </w:r>
    </w:p>
    <w:p w:rsidR="003F598A" w:rsidRPr="003F598A" w:rsidRDefault="003F598A" w:rsidP="003F598A">
      <w:pPr>
        <w:numPr>
          <w:ilvl w:val="6"/>
          <w:numId w:val="5"/>
        </w:numPr>
        <w:tabs>
          <w:tab w:val="right" w:pos="4950"/>
        </w:tabs>
        <w:bidi/>
        <w:spacing w:after="100" w:line="360" w:lineRule="auto"/>
        <w:ind w:left="562" w:hanging="288"/>
        <w:contextualSpacing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</w:pPr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يجوز لمجلس الكلية في حالات محددة ان يوافق على فتح فصل دراسي صيفي (ثالث) مكثف تتراوح </w:t>
      </w:r>
      <w:proofErr w:type="spellStart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مدتة</w:t>
      </w:r>
      <w:proofErr w:type="spellEnd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من ستة الى ثمانية  أسابيع (6 – 8) بما فيها فترة الامتحان.  يسمح بتسجيل 7 ساعات معتمدة فقط </w:t>
      </w:r>
      <w:proofErr w:type="spellStart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فى</w:t>
      </w:r>
      <w:proofErr w:type="spellEnd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فصل الصيف ، ويسمح بزيادة ساعتين فقط </w:t>
      </w:r>
      <w:proofErr w:type="spellStart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فى</w:t>
      </w:r>
      <w:proofErr w:type="spellEnd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حاله التخرج لتصبح 9 ساعات معتمدة  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lang w:bidi="ar-EG"/>
        </w:rPr>
        <w:t>.</w:t>
      </w:r>
    </w:p>
    <w:p w:rsidR="003F598A" w:rsidRPr="003F598A" w:rsidRDefault="003F598A" w:rsidP="003F598A">
      <w:pPr>
        <w:numPr>
          <w:ilvl w:val="6"/>
          <w:numId w:val="5"/>
        </w:numPr>
        <w:tabs>
          <w:tab w:val="right" w:pos="4950"/>
        </w:tabs>
        <w:bidi/>
        <w:spacing w:after="100" w:line="360" w:lineRule="auto"/>
        <w:ind w:left="562" w:hanging="288"/>
        <w:contextualSpacing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لا يسمح بالتسجيل في هذا الفصل الدراسي الصيفي </w:t>
      </w:r>
      <w:proofErr w:type="spellStart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لاكثر</w:t>
      </w:r>
      <w:proofErr w:type="spellEnd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من تسع ساعات  (9) معتمدة وفقا للشروط التالية:</w:t>
      </w:r>
    </w:p>
    <w:p w:rsidR="003F598A" w:rsidRPr="003F598A" w:rsidRDefault="003F598A" w:rsidP="003F598A">
      <w:pPr>
        <w:numPr>
          <w:ilvl w:val="0"/>
          <w:numId w:val="6"/>
        </w:numPr>
        <w:tabs>
          <w:tab w:val="right" w:pos="4950"/>
        </w:tabs>
        <w:bidi/>
        <w:spacing w:after="100" w:line="360" w:lineRule="auto"/>
        <w:ind w:left="1138" w:hanging="425"/>
        <w:contextualSpacing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رغبة الطالب في اعادة دراسة مقررات سبق </w:t>
      </w:r>
      <w:proofErr w:type="spellStart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لة</w:t>
      </w:r>
      <w:proofErr w:type="spellEnd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دراستها ورسب فيها ماعدا المقررات العملية.</w:t>
      </w:r>
    </w:p>
    <w:p w:rsidR="003F598A" w:rsidRPr="003F598A" w:rsidRDefault="003F598A" w:rsidP="003F598A">
      <w:pPr>
        <w:numPr>
          <w:ilvl w:val="0"/>
          <w:numId w:val="6"/>
        </w:numPr>
        <w:tabs>
          <w:tab w:val="right" w:pos="4950"/>
        </w:tabs>
        <w:bidi/>
        <w:spacing w:after="100" w:line="360" w:lineRule="auto"/>
        <w:ind w:left="1138" w:hanging="425"/>
        <w:contextualSpacing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غرض التخرج شاملا جميع المقررات الدراسية النظرية فقط ( لا تطرح المقررات </w:t>
      </w:r>
      <w:proofErr w:type="spellStart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التمريضيه</w:t>
      </w:r>
      <w:proofErr w:type="spellEnd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ذات المحتوى </w:t>
      </w:r>
      <w:proofErr w:type="spellStart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العملى</w:t>
      </w:r>
      <w:proofErr w:type="spellEnd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).</w:t>
      </w:r>
    </w:p>
    <w:p w:rsidR="003F598A" w:rsidRPr="003F598A" w:rsidRDefault="003F598A" w:rsidP="003F598A">
      <w:pPr>
        <w:numPr>
          <w:ilvl w:val="0"/>
          <w:numId w:val="6"/>
        </w:numPr>
        <w:tabs>
          <w:tab w:val="right" w:pos="4950"/>
        </w:tabs>
        <w:bidi/>
        <w:spacing w:after="100" w:line="360" w:lineRule="auto"/>
        <w:ind w:left="1138" w:hanging="425"/>
        <w:contextualSpacing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رغبة الطالب في رفع تقديرات مقررات سبق </w:t>
      </w:r>
      <w:proofErr w:type="spellStart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لة</w:t>
      </w:r>
      <w:proofErr w:type="spellEnd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دراستها لتحسين المتوسط العام للنقاط  ماعدا المقررات العملية.</w:t>
      </w:r>
    </w:p>
    <w:p w:rsidR="003F598A" w:rsidRPr="003F598A" w:rsidRDefault="003F598A" w:rsidP="003F598A">
      <w:pPr>
        <w:numPr>
          <w:ilvl w:val="0"/>
          <w:numId w:val="6"/>
        </w:numPr>
        <w:tabs>
          <w:tab w:val="right" w:pos="4950"/>
        </w:tabs>
        <w:bidi/>
        <w:spacing w:after="100" w:line="360" w:lineRule="auto"/>
        <w:ind w:left="1138" w:hanging="425"/>
        <w:contextualSpacing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إذا ترتب على هذا </w:t>
      </w:r>
      <w:proofErr w:type="spellStart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التنسجيل</w:t>
      </w:r>
      <w:proofErr w:type="spellEnd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إمكانية تغيير حالة الطالب </w:t>
      </w:r>
      <w:proofErr w:type="spellStart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لللانتقال</w:t>
      </w:r>
      <w:proofErr w:type="spellEnd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الى المستوى الاعلى ماعدا المقررات العملية.</w:t>
      </w:r>
    </w:p>
    <w:p w:rsidR="003F598A" w:rsidRDefault="003F598A" w:rsidP="003F598A">
      <w:pPr>
        <w:bidi/>
        <w:spacing w:before="100" w:beforeAutospacing="1" w:after="100" w:afterAutospacing="1" w:line="240" w:lineRule="auto"/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</w:pPr>
    </w:p>
    <w:p w:rsidR="006528E1" w:rsidRDefault="006528E1" w:rsidP="003F598A">
      <w:pPr>
        <w:bidi/>
        <w:spacing w:before="100" w:beforeAutospacing="1" w:after="100" w:afterAutospacing="1" w:line="240" w:lineRule="auto"/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</w:pPr>
    </w:p>
    <w:p w:rsidR="003F598A" w:rsidRPr="003F598A" w:rsidRDefault="003F598A" w:rsidP="006528E1">
      <w:pPr>
        <w:bidi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598A"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  <w:lastRenderedPageBreak/>
        <w:t>نظام الدراسة</w:t>
      </w:r>
      <w:r w:rsidRPr="003F598A">
        <w:rPr>
          <w:rFonts w:ascii="Times New Roman" w:eastAsia="Calibri" w:hAnsi="Times New Roman" w:cs="Arial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3F598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3F598A">
        <w:rPr>
          <w:rFonts w:ascii="Times New Roman" w:eastAsia="Calibri" w:hAnsi="Times New Roman" w:cs="Arial"/>
          <w:color w:val="000000"/>
          <w:sz w:val="28"/>
          <w:szCs w:val="28"/>
          <w:rtl/>
        </w:rPr>
        <w:t xml:space="preserve"> </w:t>
      </w:r>
    </w:p>
    <w:p w:rsidR="003F598A" w:rsidRPr="003F598A" w:rsidRDefault="003F598A" w:rsidP="003F598A">
      <w:pPr>
        <w:numPr>
          <w:ilvl w:val="0"/>
          <w:numId w:val="3"/>
        </w:numPr>
        <w:bidi/>
        <w:spacing w:after="10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تتضمن الدراسة اربعة مستويات  يدرس بها الطالب  140 ساعة معتمدة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 xml:space="preserve"> </w:t>
      </w:r>
      <w:proofErr w:type="spellStart"/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>بالاضافة</w:t>
      </w:r>
      <w:proofErr w:type="spellEnd"/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 xml:space="preserve"> الى  سنة تدريبية إجبارية (12 ساعه معتمده – 36 ساعة فعلية أسبوعية) لمده عام </w:t>
      </w:r>
      <w:proofErr w:type="spellStart"/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>ميلادى</w:t>
      </w:r>
      <w:proofErr w:type="spellEnd"/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>.</w:t>
      </w:r>
    </w:p>
    <w:p w:rsidR="003F598A" w:rsidRPr="003F598A" w:rsidRDefault="003F598A" w:rsidP="003F598A">
      <w:pPr>
        <w:numPr>
          <w:ilvl w:val="0"/>
          <w:numId w:val="3"/>
        </w:numPr>
        <w:bidi/>
        <w:spacing w:after="10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 xml:space="preserve">تنقسم الدراسة الى 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دراسة التمريض العام ( اساسيات التمريض، تمريض البالغين، تمريض النسا والتوليد ، تمريض الاطفال وتمريض الحالات الحرجة والطوارئ، تمريض صحة المجتمع، تمريض المسنين، تمريض  الصحة النفسية والعقلية وادارة التمريض (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</w:rPr>
        <w:t>Major  104 CH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 xml:space="preserve">) 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وذلك في الثلاث مستويات الاولى.</w:t>
      </w:r>
    </w:p>
    <w:p w:rsidR="003F598A" w:rsidRPr="003F598A" w:rsidRDefault="003F598A" w:rsidP="003F598A">
      <w:pPr>
        <w:numPr>
          <w:ilvl w:val="0"/>
          <w:numId w:val="3"/>
        </w:numPr>
        <w:bidi/>
        <w:spacing w:after="10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يتضمن المستوى 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 xml:space="preserve">الرابع 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الدراسة المتخصصة حيث يختار الطالب دراسة تخصص تمريضي من ضمن  التخصصات التي تطرحها الكلية  ( 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</w:rPr>
        <w:t>Minor  36 CH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 xml:space="preserve">). </w:t>
      </w:r>
    </w:p>
    <w:p w:rsidR="003F598A" w:rsidRPr="003F598A" w:rsidRDefault="003F598A" w:rsidP="003F598A">
      <w:pPr>
        <w:numPr>
          <w:ilvl w:val="0"/>
          <w:numId w:val="3"/>
        </w:numPr>
        <w:bidi/>
        <w:spacing w:after="10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>يجوز</w:t>
      </w:r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  <w:lang w:bidi="ar-EG"/>
        </w:rPr>
        <w:t xml:space="preserve"> لمجلس الكلية بعد اخذ رأى مجلس القسم المختص و حسب طبيعة المقررات الدراسية أن يقرر تدريس مقرر او اكثر بنمط التعليم الهجين  , بحيث تكون الدراسة </w:t>
      </w:r>
      <w:proofErr w:type="spellStart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  <w:lang w:bidi="ar-EG"/>
        </w:rPr>
        <w:t>فى</w:t>
      </w:r>
      <w:proofErr w:type="spellEnd"/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  <w:lang w:bidi="ar-EG"/>
        </w:rPr>
        <w:t xml:space="preserve"> المقرر بنسبة60% وجها لوجه و بنسبة 40% بنظام التعليم عن بعد.</w:t>
      </w:r>
    </w:p>
    <w:p w:rsidR="003F598A" w:rsidRPr="003F598A" w:rsidRDefault="003F598A" w:rsidP="003F598A">
      <w:pPr>
        <w:numPr>
          <w:ilvl w:val="0"/>
          <w:numId w:val="3"/>
        </w:numPr>
        <w:bidi/>
        <w:spacing w:after="10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F598A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الدراسة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3F598A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باللغة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الإنجليزية.</w:t>
      </w:r>
    </w:p>
    <w:p w:rsidR="003F598A" w:rsidRPr="003F598A" w:rsidRDefault="003F598A" w:rsidP="003F598A">
      <w:pPr>
        <w:numPr>
          <w:ilvl w:val="0"/>
          <w:numId w:val="3"/>
        </w:numPr>
        <w:bidi/>
        <w:spacing w:after="10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Hlk75546013"/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المستوي 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 xml:space="preserve">الثالث الفصل الدراسي الأول أو الثاني هو 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الذي سوف يدرس فيه الطالب بالجامعات الأجنبية اذا تقرر له منحه من اي جهة.</w:t>
      </w:r>
    </w:p>
    <w:bookmarkEnd w:id="0"/>
    <w:p w:rsidR="003F598A" w:rsidRPr="003F598A" w:rsidRDefault="003F598A" w:rsidP="003F598A">
      <w:pPr>
        <w:numPr>
          <w:ilvl w:val="0"/>
          <w:numId w:val="3"/>
        </w:numPr>
        <w:bidi/>
        <w:spacing w:after="100" w:line="36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3F598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السنة التدريبية (الامتياز)</w:t>
      </w:r>
    </w:p>
    <w:p w:rsidR="003F598A" w:rsidRPr="003F598A" w:rsidRDefault="003F598A" w:rsidP="003F598A">
      <w:pPr>
        <w:bidi/>
        <w:spacing w:after="100"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u w:val="single"/>
        </w:rPr>
      </w:pP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تسري على الطالب  لائحة سنة الامتياز التدريبية  التي تقر  الآتي</w:t>
      </w:r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u w:val="single"/>
          <w:rtl/>
        </w:rPr>
        <w:t>:</w:t>
      </w:r>
    </w:p>
    <w:p w:rsidR="003F598A" w:rsidRPr="003F598A" w:rsidRDefault="003F598A" w:rsidP="003F598A">
      <w:pPr>
        <w:numPr>
          <w:ilvl w:val="0"/>
          <w:numId w:val="4"/>
        </w:numPr>
        <w:bidi/>
        <w:spacing w:after="100" w:line="36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u w:val="single"/>
        </w:rPr>
      </w:pP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يتدرب الطالب في السنة التدريبية لمدة اثنتا عشر شهرا بعد الحصول على درجة البكالوريوس بما يعادل 36 ساعة اسبوعيا. </w:t>
      </w:r>
    </w:p>
    <w:p w:rsidR="003F598A" w:rsidRPr="003F598A" w:rsidRDefault="003F598A" w:rsidP="003F598A">
      <w:pPr>
        <w:numPr>
          <w:ilvl w:val="0"/>
          <w:numId w:val="4"/>
        </w:numPr>
        <w:bidi/>
        <w:spacing w:after="100"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u w:val="single"/>
        </w:rPr>
      </w:pP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يتدرب الطالب شهران في الاقسام التالية (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 xml:space="preserve"> تمريض البالغين</w:t>
      </w: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– تمريض امرض النسا والتوليد - تمريض الاطفال. </w:t>
      </w:r>
    </w:p>
    <w:p w:rsidR="003F598A" w:rsidRPr="003F598A" w:rsidRDefault="003F598A" w:rsidP="003F598A">
      <w:pPr>
        <w:numPr>
          <w:ilvl w:val="0"/>
          <w:numId w:val="4"/>
        </w:numPr>
        <w:bidi/>
        <w:spacing w:after="100"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u w:val="single"/>
        </w:rPr>
      </w:pP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يتدرب الطالب الستة اشهر المتبقية في  فرع التخصص الذى درسه.</w:t>
      </w:r>
    </w:p>
    <w:p w:rsidR="003F598A" w:rsidRDefault="003F598A" w:rsidP="003F598A">
      <w:pPr>
        <w:bidi/>
        <w:spacing w:after="0" w:line="240" w:lineRule="auto"/>
        <w:jc w:val="lowKashida"/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</w:pPr>
    </w:p>
    <w:p w:rsidR="003F598A" w:rsidRPr="003F598A" w:rsidRDefault="003F598A" w:rsidP="003F598A">
      <w:pPr>
        <w:bidi/>
        <w:spacing w:after="0" w:line="240" w:lineRule="auto"/>
        <w:jc w:val="lowKashida"/>
        <w:rPr>
          <w:rFonts w:ascii="Times New Roman" w:eastAsia="Calibri" w:hAnsi="Times New Roman" w:cs="Times New Roman"/>
          <w:color w:val="000000"/>
          <w:sz w:val="28"/>
          <w:szCs w:val="28"/>
          <w:u w:val="single"/>
          <w:rtl/>
          <w:lang w:bidi="ar-EG"/>
        </w:rPr>
      </w:pPr>
      <w:r w:rsidRPr="003F598A"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  <w:lastRenderedPageBreak/>
        <w:t xml:space="preserve">نسبة ساعات  </w:t>
      </w:r>
      <w:r w:rsidRPr="003F598A">
        <w:rPr>
          <w:rFonts w:ascii="Times New Roman" w:eastAsia="Calibri" w:hAnsi="Times New Roman" w:cs="PT Bold Heading" w:hint="cs"/>
          <w:sz w:val="32"/>
          <w:szCs w:val="32"/>
          <w:u w:val="single"/>
          <w:rtl/>
          <w:lang w:bidi="ar-EG"/>
        </w:rPr>
        <w:t>النظري</w:t>
      </w:r>
      <w:r w:rsidRPr="003F598A"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  <w:t xml:space="preserve"> الى </w:t>
      </w:r>
      <w:r w:rsidRPr="003F598A">
        <w:rPr>
          <w:rFonts w:ascii="Times New Roman" w:eastAsia="Calibri" w:hAnsi="Times New Roman" w:cs="PT Bold Heading" w:hint="cs"/>
          <w:sz w:val="32"/>
          <w:szCs w:val="32"/>
          <w:u w:val="single"/>
          <w:rtl/>
          <w:lang w:bidi="ar-EG"/>
        </w:rPr>
        <w:t>العملي</w:t>
      </w:r>
      <w:r w:rsidRPr="003F598A"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  <w:t xml:space="preserve">  (</w:t>
      </w:r>
      <w:r w:rsidRPr="003F598A">
        <w:rPr>
          <w:rFonts w:ascii="Times New Roman" w:eastAsia="Calibri" w:hAnsi="Times New Roman" w:cs="PT Bold Heading" w:hint="cs"/>
          <w:sz w:val="32"/>
          <w:szCs w:val="32"/>
          <w:u w:val="single"/>
          <w:rtl/>
          <w:lang w:bidi="ar-EG"/>
        </w:rPr>
        <w:t>الإكلينيكي</w:t>
      </w:r>
      <w:r w:rsidRPr="003F598A">
        <w:rPr>
          <w:rFonts w:ascii="Times New Roman" w:eastAsia="Calibri" w:hAnsi="Times New Roman" w:cs="Arial"/>
          <w:b/>
          <w:bCs/>
          <w:color w:val="000000"/>
          <w:sz w:val="28"/>
          <w:szCs w:val="28"/>
          <w:u w:val="single"/>
          <w:rtl/>
          <w:lang w:bidi="ar-EG"/>
        </w:rPr>
        <w:t xml:space="preserve">):  </w:t>
      </w:r>
    </w:p>
    <w:p w:rsidR="003F598A" w:rsidRPr="003F598A" w:rsidRDefault="003F598A" w:rsidP="003F598A">
      <w:pPr>
        <w:bidi/>
        <w:spacing w:after="100" w:line="360" w:lineRule="auto"/>
        <w:rPr>
          <w:rFonts w:ascii="Arial" w:eastAsia="Calibri" w:hAnsi="Arial" w:cs="Arial"/>
          <w:b/>
          <w:bCs/>
          <w:color w:val="000000"/>
          <w:sz w:val="28"/>
          <w:szCs w:val="28"/>
          <w:lang w:bidi="ar-EG"/>
        </w:rPr>
      </w:pPr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  <w:lang w:bidi="ar-EG"/>
        </w:rPr>
        <w:t xml:space="preserve">تتناسب عدد ساعات البرنامج </w:t>
      </w:r>
      <w:r w:rsidRPr="003F598A">
        <w:rPr>
          <w:rFonts w:ascii="Arial" w:eastAsia="Calibri" w:hAnsi="Arial" w:cs="Arial" w:hint="cs"/>
          <w:b/>
          <w:bCs/>
          <w:color w:val="000000"/>
          <w:sz w:val="28"/>
          <w:szCs w:val="28"/>
          <w:rtl/>
          <w:lang w:bidi="ar-EG"/>
        </w:rPr>
        <w:t>النظري</w:t>
      </w:r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3F598A">
        <w:rPr>
          <w:rFonts w:ascii="Arial" w:eastAsia="Calibri" w:hAnsi="Arial" w:cs="Arial" w:hint="cs"/>
          <w:b/>
          <w:bCs/>
          <w:color w:val="000000"/>
          <w:sz w:val="28"/>
          <w:szCs w:val="28"/>
          <w:rtl/>
          <w:lang w:bidi="ar-EG"/>
        </w:rPr>
        <w:t>والعملي</w:t>
      </w:r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  <w:lang w:bidi="ar-EG"/>
        </w:rPr>
        <w:t xml:space="preserve"> (</w:t>
      </w:r>
      <w:r w:rsidRPr="003F598A">
        <w:rPr>
          <w:rFonts w:ascii="Arial" w:eastAsia="Calibri" w:hAnsi="Arial" w:cs="Arial" w:hint="cs"/>
          <w:b/>
          <w:bCs/>
          <w:color w:val="000000"/>
          <w:sz w:val="28"/>
          <w:szCs w:val="28"/>
          <w:rtl/>
          <w:lang w:bidi="ar-EG"/>
        </w:rPr>
        <w:t>الإكلينيكي</w:t>
      </w:r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  <w:lang w:bidi="ar-EG"/>
        </w:rPr>
        <w:t xml:space="preserve"> ) طبقا  للمعايير </w:t>
      </w:r>
      <w:r w:rsidRPr="003F598A">
        <w:rPr>
          <w:rFonts w:ascii="Arial" w:eastAsia="Calibri" w:hAnsi="Arial" w:cs="Arial" w:hint="cs"/>
          <w:b/>
          <w:bCs/>
          <w:color w:val="000000"/>
          <w:sz w:val="28"/>
          <w:szCs w:val="28"/>
          <w:rtl/>
          <w:lang w:bidi="ar-EG"/>
        </w:rPr>
        <w:t>العالمية</w:t>
      </w:r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3F598A">
        <w:rPr>
          <w:rFonts w:ascii="Arial" w:eastAsia="Calibri" w:hAnsi="Arial" w:cs="Arial" w:hint="cs"/>
          <w:b/>
          <w:bCs/>
          <w:color w:val="000000"/>
          <w:sz w:val="28"/>
          <w:szCs w:val="28"/>
          <w:rtl/>
          <w:lang w:bidi="ar-EG"/>
        </w:rPr>
        <w:t>كالآتي</w:t>
      </w:r>
      <w:r w:rsidRPr="003F598A">
        <w:rPr>
          <w:rFonts w:ascii="Arial" w:eastAsia="Calibri" w:hAnsi="Arial" w:cs="Arial"/>
          <w:b/>
          <w:bCs/>
          <w:color w:val="000000"/>
          <w:sz w:val="28"/>
          <w:szCs w:val="28"/>
          <w:rtl/>
          <w:lang w:bidi="ar-EG"/>
        </w:rPr>
        <w:t xml:space="preserve">: </w:t>
      </w:r>
    </w:p>
    <w:p w:rsidR="003F598A" w:rsidRPr="003F598A" w:rsidRDefault="003F598A" w:rsidP="003F598A">
      <w:pPr>
        <w:numPr>
          <w:ilvl w:val="0"/>
          <w:numId w:val="7"/>
        </w:numPr>
        <w:autoSpaceDE w:val="0"/>
        <w:autoSpaceDN w:val="0"/>
        <w:bidi/>
        <w:spacing w:after="100" w:line="360" w:lineRule="auto"/>
        <w:ind w:left="450" w:hanging="180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</w:pP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>مقررات التمريض  تمثل 60 % على الاقل في خطة البرنامج.</w:t>
      </w:r>
    </w:p>
    <w:p w:rsidR="003F598A" w:rsidRPr="003F598A" w:rsidRDefault="003F598A" w:rsidP="003F598A">
      <w:pPr>
        <w:bidi/>
        <w:spacing w:after="0" w:line="360" w:lineRule="auto"/>
        <w:ind w:firstLine="720"/>
        <w:jc w:val="both"/>
        <w:rPr>
          <w:rFonts w:ascii="Times New Roman" w:eastAsia="Calibri" w:hAnsi="Times New Roman" w:cs="Arial"/>
          <w:b/>
          <w:bCs/>
          <w:color w:val="000000"/>
          <w:sz w:val="28"/>
          <w:szCs w:val="28"/>
          <w:u w:val="single"/>
          <w:rtl/>
        </w:rPr>
      </w:pPr>
      <w:r w:rsidRPr="003F598A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ar-EG"/>
        </w:rPr>
        <w:t>مقررات طبيه ومساندة  تمثل 40% على الاكثر في خطة البرنامج</w:t>
      </w:r>
    </w:p>
    <w:p w:rsidR="003F598A" w:rsidRPr="003F598A" w:rsidRDefault="003F598A" w:rsidP="003F598A">
      <w:pPr>
        <w:bidi/>
        <w:spacing w:after="0" w:line="240" w:lineRule="auto"/>
        <w:jc w:val="lowKashida"/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</w:pPr>
      <w:r w:rsidRPr="003F598A"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  <w:t>الحد الأدنى لعدد الساعات المعتمدة المطلوبة للتخرج</w:t>
      </w:r>
      <w:r w:rsidRPr="003F598A">
        <w:rPr>
          <w:rFonts w:ascii="Times New Roman" w:eastAsia="Calibri" w:hAnsi="Times New Roman" w:cs="PT Bold Heading"/>
          <w:sz w:val="32"/>
          <w:szCs w:val="32"/>
          <w:u w:val="single"/>
          <w:lang w:bidi="ar-EG"/>
        </w:rPr>
        <w:t xml:space="preserve">: </w:t>
      </w:r>
      <w:r w:rsidRPr="003F598A"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  <w:t xml:space="preserve">  </w:t>
      </w:r>
    </w:p>
    <w:p w:rsidR="003F598A" w:rsidRDefault="003F598A" w:rsidP="003F598A">
      <w:pPr>
        <w:jc w:val="right"/>
        <w:rPr>
          <w:rtl/>
          <w:lang w:bidi="ar-EG"/>
        </w:rPr>
      </w:pPr>
      <w:r w:rsidRPr="003F598A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bidi="ar-EG"/>
        </w:rPr>
        <w:t>يشترط لحصول الطالب على درجة  بكالوريوس التمريض أن يجتاز بنجاح عدد  ( 140) ساعة معتمدة بالإضافة إلى 12</w:t>
      </w:r>
      <w:r w:rsidRPr="003F598A">
        <w:rPr>
          <w:rFonts w:ascii="Arial" w:eastAsia="Times New Roman" w:hAnsi="Arial" w:cs="Arial"/>
          <w:b/>
          <w:bCs/>
          <w:color w:val="000000"/>
          <w:sz w:val="32"/>
          <w:szCs w:val="32"/>
          <w:lang w:bidi="ar-EG"/>
        </w:rPr>
        <w:t xml:space="preserve"> </w:t>
      </w:r>
      <w:r w:rsidRPr="003F598A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bidi="ar-EG"/>
        </w:rPr>
        <w:t xml:space="preserve"> ساعه  معتمدة (36 ساعة) فعلية / أسبوعيا  للتدريب الاجباري  (الامتياز)  لمده عام </w:t>
      </w: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bidi="ar-EG"/>
        </w:rPr>
        <w:t>ميلاد</w:t>
      </w:r>
    </w:p>
    <w:p w:rsidR="003F598A" w:rsidRPr="003F598A" w:rsidRDefault="003F598A" w:rsidP="003F598A">
      <w:pPr>
        <w:bidi/>
        <w:spacing w:after="0" w:line="360" w:lineRule="auto"/>
        <w:jc w:val="both"/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</w:pPr>
      <w:r>
        <w:tab/>
      </w:r>
      <w:r w:rsidRPr="003F598A"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  <w:t xml:space="preserve">التقويم والتقديرات  </w:t>
      </w:r>
    </w:p>
    <w:p w:rsidR="003F598A" w:rsidRPr="003F598A" w:rsidRDefault="003F598A" w:rsidP="003F598A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  <w:lang w:bidi="ar-EG"/>
        </w:rPr>
      </w:pPr>
      <w:r w:rsidRPr="003F598A">
        <w:rPr>
          <w:rFonts w:ascii="Times New Roman" w:eastAsia="Calibri" w:hAnsi="Times New Roman" w:cs="Arial"/>
          <w:b/>
          <w:bCs/>
          <w:color w:val="000000"/>
          <w:sz w:val="28"/>
          <w:szCs w:val="28"/>
          <w:rtl/>
        </w:rPr>
        <w:t>يتم تقييم الطالب</w:t>
      </w:r>
      <w:r w:rsidRPr="003F598A">
        <w:rPr>
          <w:rFonts w:ascii="Times New Roman" w:eastAsia="Calibri" w:hAnsi="Times New Roman" w:cs="Arial"/>
          <w:b/>
          <w:bCs/>
          <w:color w:val="000000"/>
          <w:sz w:val="28"/>
          <w:szCs w:val="28"/>
          <w:rtl/>
          <w:lang w:bidi="ar-EG"/>
        </w:rPr>
        <w:t xml:space="preserve"> على الآتي:</w:t>
      </w:r>
    </w:p>
    <w:p w:rsidR="003F598A" w:rsidRPr="003F598A" w:rsidRDefault="003F598A" w:rsidP="003F598A">
      <w:pPr>
        <w:numPr>
          <w:ilvl w:val="0"/>
          <w:numId w:val="10"/>
        </w:numPr>
        <w:autoSpaceDE w:val="0"/>
        <w:autoSpaceDN w:val="0"/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bidi="ar-EG"/>
        </w:rPr>
      </w:pP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  <w:lang w:bidi="ar-EG"/>
        </w:rPr>
        <w:t xml:space="preserve">التدريب العملي  للمقررات العملية  والاعمال الفصلية والاختبارات الدورية </w:t>
      </w:r>
      <w:proofErr w:type="spellStart"/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  <w:lang w:bidi="ar-EG"/>
        </w:rPr>
        <w:t>التى</w:t>
      </w:r>
      <w:proofErr w:type="spellEnd"/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  <w:lang w:bidi="ar-EG"/>
        </w:rPr>
        <w:t xml:space="preserve"> تعقد أثناء الفصل الدراسي</w:t>
      </w:r>
    </w:p>
    <w:p w:rsidR="003F598A" w:rsidRPr="003F598A" w:rsidRDefault="003F598A" w:rsidP="003F598A">
      <w:pPr>
        <w:numPr>
          <w:ilvl w:val="0"/>
          <w:numId w:val="10"/>
        </w:numPr>
        <w:autoSpaceDE w:val="0"/>
        <w:autoSpaceDN w:val="0"/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bidi="ar-EG"/>
        </w:rPr>
      </w:pP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  <w:lang w:bidi="ar-EG"/>
        </w:rPr>
        <w:t xml:space="preserve">الاختبارات التحريرية ، </w:t>
      </w:r>
      <w:r w:rsidR="006528E1" w:rsidRPr="003F598A">
        <w:rPr>
          <w:rFonts w:ascii="Times New Roman" w:eastAsia="Times New Roman" w:hAnsi="Times New Roman" w:cs="Arial" w:hint="cs"/>
          <w:b/>
          <w:bCs/>
          <w:color w:val="000000"/>
          <w:sz w:val="28"/>
          <w:szCs w:val="28"/>
          <w:rtl/>
          <w:lang w:bidi="ar-EG"/>
        </w:rPr>
        <w:t>والعملية</w:t>
      </w: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="006528E1" w:rsidRPr="003F598A">
        <w:rPr>
          <w:rFonts w:ascii="Times New Roman" w:eastAsia="Times New Roman" w:hAnsi="Times New Roman" w:cs="Arial" w:hint="cs"/>
          <w:b/>
          <w:bCs/>
          <w:color w:val="000000"/>
          <w:sz w:val="28"/>
          <w:szCs w:val="28"/>
          <w:rtl/>
          <w:lang w:bidi="ar-EG"/>
        </w:rPr>
        <w:t>التي</w:t>
      </w: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  <w:lang w:bidi="ar-EG"/>
        </w:rPr>
        <w:t xml:space="preserve"> تعقد </w:t>
      </w:r>
      <w:proofErr w:type="spellStart"/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  <w:lang w:bidi="ar-EG"/>
        </w:rPr>
        <w:t>فى</w:t>
      </w:r>
      <w:proofErr w:type="spellEnd"/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  <w:lang w:bidi="ar-EG"/>
        </w:rPr>
        <w:t xml:space="preserve"> نهاية الفصل الدراسي</w:t>
      </w:r>
      <w:r w:rsidRPr="003F5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EG"/>
        </w:rPr>
        <w:t xml:space="preserve"> </w:t>
      </w: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  <w:lang w:bidi="ar-EG"/>
        </w:rPr>
        <w:t xml:space="preserve"> </w:t>
      </w:r>
    </w:p>
    <w:p w:rsidR="003F598A" w:rsidRPr="003F598A" w:rsidRDefault="003F598A" w:rsidP="003F598A">
      <w:pPr>
        <w:numPr>
          <w:ilvl w:val="0"/>
          <w:numId w:val="10"/>
        </w:numPr>
        <w:autoSpaceDE w:val="0"/>
        <w:autoSpaceDN w:val="0"/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EG"/>
        </w:rPr>
      </w:pP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  <w:lang w:bidi="ar-EG"/>
        </w:rPr>
        <w:t xml:space="preserve">درجات المواد التمريضية  تقدر </w:t>
      </w:r>
      <w:r w:rsidR="006528E1" w:rsidRPr="003F598A">
        <w:rPr>
          <w:rFonts w:ascii="Times New Roman" w:eastAsia="Times New Roman" w:hAnsi="Times New Roman" w:cs="Arial" w:hint="cs"/>
          <w:b/>
          <w:bCs/>
          <w:color w:val="000000"/>
          <w:sz w:val="28"/>
          <w:szCs w:val="28"/>
          <w:rtl/>
          <w:lang w:bidi="ar-EG"/>
        </w:rPr>
        <w:t>كالاتي</w:t>
      </w: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  <w:lang w:bidi="ar-EG"/>
        </w:rPr>
        <w:t xml:space="preserve"> :</w:t>
      </w:r>
      <w:r w:rsidRPr="003F598A">
        <w:rPr>
          <w:rFonts w:ascii="Times New Roman" w:eastAsia="Calibri" w:hAnsi="Times New Roman" w:cs="Arial"/>
          <w:b/>
          <w:bCs/>
          <w:color w:val="000000"/>
          <w:sz w:val="28"/>
          <w:szCs w:val="28"/>
          <w:rtl/>
          <w:lang w:bidi="ar-EG"/>
        </w:rPr>
        <w:t xml:space="preserve"> </w:t>
      </w:r>
    </w:p>
    <w:p w:rsidR="003F598A" w:rsidRPr="003F598A" w:rsidRDefault="003F598A" w:rsidP="003F598A">
      <w:pPr>
        <w:numPr>
          <w:ilvl w:val="0"/>
          <w:numId w:val="11"/>
        </w:numPr>
        <w:autoSpaceDE w:val="0"/>
        <w:autoSpaceDN w:val="0"/>
        <w:bidi/>
        <w:spacing w:after="0" w:line="360" w:lineRule="auto"/>
        <w:ind w:right="-540"/>
        <w:contextualSpacing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EG"/>
        </w:rPr>
      </w:pPr>
      <w:r w:rsidRPr="003F598A">
        <w:rPr>
          <w:rFonts w:ascii="Times New Roman" w:eastAsia="Calibri" w:hAnsi="Times New Roman" w:cs="Arial"/>
          <w:b/>
          <w:bCs/>
          <w:color w:val="000000"/>
          <w:sz w:val="28"/>
          <w:szCs w:val="28"/>
          <w:u w:val="single"/>
          <w:rtl/>
          <w:lang w:bidi="ar-EG"/>
        </w:rPr>
        <w:t>المقررات التمريضية  النظرية :</w:t>
      </w:r>
      <w:r w:rsidRPr="003F598A">
        <w:rPr>
          <w:rFonts w:ascii="Times New Roman" w:eastAsia="Calibri" w:hAnsi="Times New Roman" w:cs="Arial"/>
          <w:b/>
          <w:bCs/>
          <w:color w:val="000000"/>
          <w:sz w:val="28"/>
          <w:szCs w:val="28"/>
          <w:rtl/>
          <w:lang w:bidi="ar-EG"/>
        </w:rPr>
        <w:t xml:space="preserve">  70%  من الدرجة النهائية  تحريري (كراسة ) و 30% للأعمال الفصلية .</w:t>
      </w:r>
    </w:p>
    <w:p w:rsidR="003F598A" w:rsidRPr="003F598A" w:rsidRDefault="003F598A" w:rsidP="003F598A">
      <w:pPr>
        <w:numPr>
          <w:ilvl w:val="0"/>
          <w:numId w:val="11"/>
        </w:numPr>
        <w:autoSpaceDE w:val="0"/>
        <w:autoSpaceDN w:val="0"/>
        <w:bidi/>
        <w:spacing w:after="0" w:line="360" w:lineRule="auto"/>
        <w:contextualSpacing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EG"/>
        </w:rPr>
      </w:pPr>
      <w:r w:rsidRPr="003F598A">
        <w:rPr>
          <w:rFonts w:ascii="Times New Roman" w:eastAsia="Calibri" w:hAnsi="Times New Roman" w:cs="Arial"/>
          <w:b/>
          <w:bCs/>
          <w:color w:val="000000"/>
          <w:sz w:val="28"/>
          <w:szCs w:val="28"/>
          <w:u w:val="single"/>
          <w:rtl/>
          <w:lang w:bidi="ar-EG"/>
        </w:rPr>
        <w:t>المقررات  التمريضية العملية :</w:t>
      </w:r>
      <w:r w:rsidRPr="003F598A">
        <w:rPr>
          <w:rFonts w:ascii="Times New Roman" w:eastAsia="Calibri" w:hAnsi="Times New Roman" w:cs="Arial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="006528E1" w:rsidRPr="003F598A">
        <w:rPr>
          <w:rFonts w:ascii="Times New Roman" w:eastAsia="Calibri" w:hAnsi="Times New Roman" w:cs="Arial" w:hint="cs"/>
          <w:b/>
          <w:bCs/>
          <w:color w:val="000000"/>
          <w:sz w:val="28"/>
          <w:szCs w:val="28"/>
          <w:rtl/>
          <w:lang w:bidi="ar-EG"/>
        </w:rPr>
        <w:t>اختبار عملي</w:t>
      </w:r>
      <w:r w:rsidRPr="003F598A">
        <w:rPr>
          <w:rFonts w:ascii="Times New Roman" w:eastAsia="Calibri" w:hAnsi="Times New Roman" w:cs="Arial"/>
          <w:b/>
          <w:bCs/>
          <w:color w:val="000000"/>
          <w:sz w:val="28"/>
          <w:szCs w:val="28"/>
          <w:rtl/>
          <w:lang w:bidi="ar-EG"/>
        </w:rPr>
        <w:t xml:space="preserve">  (في نهاية الفصل)  40% اعمال فصلية  (بحوث أو تقارير، </w:t>
      </w:r>
      <w:proofErr w:type="spellStart"/>
      <w:r w:rsidRPr="003F598A">
        <w:rPr>
          <w:rFonts w:ascii="Times New Roman" w:eastAsia="Calibri" w:hAnsi="Times New Roman" w:cs="Arial"/>
          <w:b/>
          <w:bCs/>
          <w:color w:val="000000"/>
          <w:sz w:val="28"/>
          <w:szCs w:val="28"/>
          <w:rtl/>
          <w:lang w:bidi="ar-EG"/>
        </w:rPr>
        <w:t>أوأي</w:t>
      </w:r>
      <w:proofErr w:type="spellEnd"/>
      <w:r w:rsidRPr="003F598A">
        <w:rPr>
          <w:rFonts w:ascii="Times New Roman" w:eastAsia="Calibri" w:hAnsi="Times New Roman" w:cs="Arial"/>
          <w:b/>
          <w:bCs/>
          <w:color w:val="000000"/>
          <w:sz w:val="28"/>
          <w:szCs w:val="28"/>
          <w:rtl/>
          <w:lang w:bidi="ar-EG"/>
        </w:rPr>
        <w:t xml:space="preserve"> أنشطة تعليمية مختلفة للمقرر + التدريب الاكلينيكي)  60%</w:t>
      </w:r>
    </w:p>
    <w:p w:rsidR="003F598A" w:rsidRPr="003F598A" w:rsidRDefault="003F598A" w:rsidP="003F598A">
      <w:pPr>
        <w:numPr>
          <w:ilvl w:val="0"/>
          <w:numId w:val="11"/>
        </w:numPr>
        <w:autoSpaceDE w:val="0"/>
        <w:autoSpaceDN w:val="0"/>
        <w:bidi/>
        <w:spacing w:after="0" w:line="360" w:lineRule="auto"/>
        <w:ind w:hanging="390"/>
        <w:contextualSpacing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u w:val="single"/>
          <w:rtl/>
          <w:lang w:bidi="ar-EG"/>
        </w:rPr>
        <w:t xml:space="preserve">درجات المواد الغير تمريضية  تقدر </w:t>
      </w:r>
      <w:r w:rsidR="006528E1" w:rsidRPr="003F598A">
        <w:rPr>
          <w:rFonts w:ascii="Times New Roman" w:eastAsia="Times New Roman" w:hAnsi="Times New Roman" w:cs="Arial" w:hint="cs"/>
          <w:b/>
          <w:bCs/>
          <w:color w:val="000000"/>
          <w:sz w:val="28"/>
          <w:szCs w:val="28"/>
          <w:u w:val="single"/>
          <w:rtl/>
          <w:lang w:bidi="ar-EG"/>
        </w:rPr>
        <w:t>كالاتي</w:t>
      </w: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u w:val="single"/>
          <w:rtl/>
          <w:lang w:bidi="ar-EG"/>
        </w:rPr>
        <w:t>:</w:t>
      </w: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3F598A">
        <w:rPr>
          <w:rFonts w:ascii="Times New Roman" w:eastAsia="Calibri" w:hAnsi="Times New Roman" w:cs="Arial"/>
          <w:b/>
          <w:bCs/>
          <w:color w:val="000000"/>
          <w:sz w:val="28"/>
          <w:szCs w:val="28"/>
          <w:rtl/>
          <w:lang w:bidi="ar-EG"/>
        </w:rPr>
        <w:t>80%  من الدرجة النهائية  تحريري (كراسة ) و 20% للأعمال الفصلية</w:t>
      </w:r>
      <w:r w:rsidRPr="003F598A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u w:val="single"/>
          <w:rtl/>
          <w:lang w:bidi="ar-EG"/>
        </w:rPr>
        <w:t xml:space="preserve"> </w:t>
      </w:r>
    </w:p>
    <w:p w:rsidR="006528E1" w:rsidRDefault="006528E1">
      <w:r>
        <w:br w:type="page"/>
      </w:r>
    </w:p>
    <w:tbl>
      <w:tblPr>
        <w:bidiVisual/>
        <w:tblW w:w="9340" w:type="dxa"/>
        <w:jc w:val="center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"/>
        <w:gridCol w:w="2660"/>
        <w:gridCol w:w="1025"/>
        <w:gridCol w:w="1033"/>
        <w:gridCol w:w="898"/>
        <w:gridCol w:w="1171"/>
        <w:gridCol w:w="1028"/>
        <w:gridCol w:w="1414"/>
        <w:gridCol w:w="66"/>
      </w:tblGrid>
      <w:tr w:rsidR="006528E1" w:rsidRPr="006528E1" w:rsidTr="006528E1">
        <w:trPr>
          <w:gridBefore w:val="1"/>
          <w:gridAfter w:val="1"/>
          <w:wBefore w:w="45" w:type="dxa"/>
          <w:wAfter w:w="66" w:type="dxa"/>
          <w:trHeight w:val="931"/>
          <w:jc w:val="center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bidi/>
              <w:ind w:right="31"/>
              <w:jc w:val="center"/>
              <w:rPr>
                <w:rFonts w:ascii="Calibri" w:eastAsia="Times New Roman" w:hAnsi="Calibri" w:cs="PT Bold Heading"/>
                <w:sz w:val="28"/>
                <w:szCs w:val="28"/>
              </w:rPr>
            </w:pPr>
            <w:r w:rsidRPr="006528E1">
              <w:rPr>
                <w:rFonts w:ascii="Calibri" w:eastAsia="Times New Roman" w:hAnsi="Calibri" w:cs="PT Bold Heading"/>
                <w:sz w:val="28"/>
                <w:szCs w:val="28"/>
                <w:rtl/>
              </w:rPr>
              <w:lastRenderedPageBreak/>
              <w:t xml:space="preserve">عدد الساعات المعتمدة لمتطلبات التخرج لنيل درجة البكالوريوس التمريض </w:t>
            </w:r>
            <w:proofErr w:type="spellStart"/>
            <w:r w:rsidRPr="006528E1">
              <w:rPr>
                <w:rFonts w:ascii="Calibri" w:eastAsia="Times New Roman" w:hAnsi="Calibri" w:cs="PT Bold Heading"/>
                <w:sz w:val="28"/>
                <w:szCs w:val="28"/>
                <w:rtl/>
              </w:rPr>
              <w:t>التخصصى</w:t>
            </w:r>
            <w:proofErr w:type="spellEnd"/>
          </w:p>
        </w:tc>
      </w:tr>
      <w:tr w:rsidR="006528E1" w:rsidRPr="006528E1" w:rsidTr="006528E1">
        <w:trPr>
          <w:trHeight w:val="931"/>
          <w:jc w:val="center"/>
        </w:trPr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-469"/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</w:rPr>
              <w:t>نوع المتطلب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86"/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</w:rPr>
              <w:t>عدد الساعات المعتمدة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E1" w:rsidRPr="006528E1" w:rsidRDefault="006528E1" w:rsidP="006528E1">
            <w:pPr>
              <w:ind w:right="-133"/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  <w:rtl/>
              </w:rPr>
            </w:pPr>
          </w:p>
          <w:p w:rsidR="006528E1" w:rsidRPr="006528E1" w:rsidRDefault="006528E1" w:rsidP="006528E1">
            <w:pPr>
              <w:ind w:right="-133"/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36"/>
              <w:jc w:val="center"/>
              <w:rPr>
                <w:rFonts w:ascii="Simplified Arabic" w:eastAsia="Times New Roman" w:hAnsi="Simplified Arabic" w:cs="PT Bold Heading"/>
              </w:rPr>
            </w:pPr>
            <w:r w:rsidRPr="006528E1">
              <w:rPr>
                <w:rFonts w:ascii="Simplified Arabic" w:eastAsia="Times New Roman" w:hAnsi="Simplified Arabic" w:cs="PT Bold Heading" w:hint="cs"/>
                <w:rtl/>
              </w:rPr>
              <w:t>عدد المقررات الدراسية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</w:rPr>
              <w:t xml:space="preserve">النسب المحققة </w:t>
            </w:r>
            <w:proofErr w:type="spellStart"/>
            <w:r w:rsidRPr="006528E1"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</w:rPr>
              <w:t>فى</w:t>
            </w:r>
            <w:proofErr w:type="spellEnd"/>
            <w:r w:rsidRPr="006528E1"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</w:rPr>
              <w:t xml:space="preserve"> اللائحة</w:t>
            </w:r>
          </w:p>
        </w:tc>
      </w:tr>
      <w:tr w:rsidR="006528E1" w:rsidRPr="006528E1" w:rsidTr="006528E1">
        <w:trPr>
          <w:trHeight w:val="93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</w:rPr>
            </w:pPr>
            <w:proofErr w:type="spellStart"/>
            <w:r w:rsidRPr="006528E1"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</w:rPr>
              <w:t>اجبارى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-44"/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  <w:lang w:bidi="ar-EG"/>
              </w:rPr>
            </w:pPr>
            <w:proofErr w:type="spellStart"/>
            <w:r w:rsidRPr="006528E1"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  <w:lang w:bidi="ar-EG"/>
              </w:rPr>
              <w:t>اختيارى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spacing w:after="0" w:line="240" w:lineRule="auto"/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</w:rPr>
            </w:pPr>
            <w:proofErr w:type="spellStart"/>
            <w:r w:rsidRPr="006528E1"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</w:rPr>
              <w:t>اجبارى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-49"/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  <w:lang w:bidi="ar-EG"/>
              </w:rPr>
            </w:pPr>
            <w:proofErr w:type="spellStart"/>
            <w:r w:rsidRPr="006528E1"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  <w:lang w:bidi="ar-EG"/>
              </w:rPr>
              <w:t>اختيارى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6528E1" w:rsidRPr="006528E1" w:rsidTr="006528E1">
        <w:trPr>
          <w:trHeight w:val="931"/>
          <w:jc w:val="center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متطلبات الجامعة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-13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-13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2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4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E1" w:rsidRPr="006528E1" w:rsidRDefault="006528E1" w:rsidP="006528E1">
            <w:pPr>
              <w:ind w:right="4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--</w:t>
            </w:r>
          </w:p>
        </w:tc>
      </w:tr>
      <w:tr w:rsidR="006528E1" w:rsidRPr="006528E1" w:rsidTr="006528E1">
        <w:trPr>
          <w:trHeight w:val="931"/>
          <w:jc w:val="center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متطلبات الكلية (المجال العام)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-13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-13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2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4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E1" w:rsidRPr="006528E1" w:rsidRDefault="006528E1" w:rsidP="006528E1">
            <w:pPr>
              <w:ind w:right="4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--</w:t>
            </w:r>
          </w:p>
        </w:tc>
      </w:tr>
      <w:tr w:rsidR="006528E1" w:rsidRPr="006528E1" w:rsidTr="006528E1">
        <w:trPr>
          <w:trHeight w:val="931"/>
          <w:jc w:val="center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متطلبات التخصص الاجبارية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87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-13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-13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87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2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4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E1" w:rsidRPr="006528E1" w:rsidRDefault="006528E1" w:rsidP="006528E1">
            <w:pPr>
              <w:ind w:right="4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--</w:t>
            </w:r>
          </w:p>
        </w:tc>
      </w:tr>
      <w:tr w:rsidR="006528E1" w:rsidRPr="006528E1" w:rsidTr="006528E1">
        <w:trPr>
          <w:trHeight w:val="931"/>
          <w:jc w:val="center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متطلبات التخصص المساندة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-13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-13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2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4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E1" w:rsidRPr="006528E1" w:rsidRDefault="006528E1" w:rsidP="006528E1">
            <w:pPr>
              <w:ind w:right="4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--</w:t>
            </w:r>
          </w:p>
        </w:tc>
      </w:tr>
      <w:tr w:rsidR="006528E1" w:rsidRPr="006528E1" w:rsidTr="006528E1">
        <w:trPr>
          <w:trHeight w:val="931"/>
          <w:jc w:val="center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متطلبات التخصص الاختيارية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-13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-13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2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4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E1" w:rsidRPr="006528E1" w:rsidRDefault="006528E1" w:rsidP="006528E1">
            <w:pPr>
              <w:ind w:right="45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--</w:t>
            </w:r>
          </w:p>
        </w:tc>
      </w:tr>
      <w:tr w:rsidR="006528E1" w:rsidRPr="006528E1" w:rsidTr="006528E1">
        <w:trPr>
          <w:trHeight w:val="931"/>
          <w:jc w:val="center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jc w:val="center"/>
              <w:rPr>
                <w:rFonts w:ascii="Calibri" w:eastAsia="Times New Roman" w:hAnsi="Calibri" w:cs="PT Bold Heading"/>
                <w:sz w:val="28"/>
                <w:szCs w:val="28"/>
              </w:rPr>
            </w:pPr>
            <w:proofErr w:type="spellStart"/>
            <w:r w:rsidRPr="006528E1"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</w:rPr>
              <w:t>الإجمالى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E1" w:rsidRPr="006528E1" w:rsidRDefault="006528E1" w:rsidP="006528E1">
            <w:pPr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E1" w:rsidRPr="006528E1" w:rsidRDefault="006528E1" w:rsidP="006528E1">
            <w:pPr>
              <w:ind w:right="-133"/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-133"/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</w:rPr>
              <w:t>140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ind w:right="45"/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PT Bold Heading" w:hint="cs"/>
                <w:sz w:val="28"/>
                <w:szCs w:val="28"/>
                <w:rtl/>
              </w:rPr>
              <w:t>62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E1" w:rsidRPr="006528E1" w:rsidRDefault="006528E1" w:rsidP="006528E1">
            <w:pPr>
              <w:ind w:right="45"/>
              <w:jc w:val="center"/>
              <w:rPr>
                <w:rFonts w:ascii="Simplified Arabic" w:eastAsia="Times New Roman" w:hAnsi="Simplified Arabic" w:cs="PT Bold Heading"/>
                <w:sz w:val="28"/>
                <w:szCs w:val="28"/>
              </w:rPr>
            </w:pPr>
            <w:r w:rsidRPr="006528E1">
              <w:rPr>
                <w:rFonts w:ascii="Simplified Arabic" w:eastAsia="Times New Roman" w:hAnsi="Simplified Arabic" w:cs="PT Bold Heading"/>
                <w:sz w:val="28"/>
                <w:szCs w:val="28"/>
              </w:rPr>
              <w:t>--</w:t>
            </w:r>
          </w:p>
        </w:tc>
      </w:tr>
    </w:tbl>
    <w:p w:rsidR="006528E1" w:rsidRDefault="006528E1" w:rsidP="006528E1">
      <w:pPr>
        <w:tabs>
          <w:tab w:val="left" w:pos="7300"/>
        </w:tabs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</w:pPr>
    </w:p>
    <w:p w:rsidR="006528E1" w:rsidRDefault="006528E1" w:rsidP="006528E1">
      <w:pPr>
        <w:tabs>
          <w:tab w:val="left" w:pos="7300"/>
        </w:tabs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</w:pPr>
    </w:p>
    <w:p w:rsidR="006528E1" w:rsidRDefault="006528E1" w:rsidP="006528E1">
      <w:pPr>
        <w:tabs>
          <w:tab w:val="left" w:pos="7300"/>
        </w:tabs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</w:pPr>
    </w:p>
    <w:p w:rsidR="00D0573A" w:rsidRDefault="006528E1" w:rsidP="006528E1">
      <w:pPr>
        <w:tabs>
          <w:tab w:val="left" w:pos="7300"/>
        </w:tabs>
        <w:jc w:val="center"/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</w:pPr>
      <w:r w:rsidRPr="006528E1">
        <w:rPr>
          <w:rFonts w:ascii="Times New Roman" w:eastAsia="Calibri" w:hAnsi="Times New Roman" w:cs="PT Bold Heading"/>
          <w:sz w:val="32"/>
          <w:szCs w:val="32"/>
          <w:u w:val="single"/>
          <w:rtl/>
          <w:lang w:bidi="ar-EG"/>
        </w:rPr>
        <w:lastRenderedPageBreak/>
        <w:t>حساب  التقديرات التي يحصل عليها الطالب بالنقاط</w:t>
      </w:r>
    </w:p>
    <w:tbl>
      <w:tblPr>
        <w:bidiVisual/>
        <w:tblW w:w="8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1976"/>
        <w:gridCol w:w="1160"/>
        <w:gridCol w:w="2221"/>
      </w:tblGrid>
      <w:tr w:rsidR="006528E1" w:rsidRPr="006528E1" w:rsidTr="006528E1">
        <w:trPr>
          <w:trHeight w:val="533"/>
          <w:jc w:val="center"/>
        </w:trPr>
        <w:tc>
          <w:tcPr>
            <w:tcW w:w="1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  <w:rtl/>
              </w:rPr>
            </w:pPr>
            <w:r w:rsidRPr="006528E1"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  <w:rtl/>
              </w:rPr>
              <w:br w:type="page"/>
              <w:t xml:space="preserve">بالنسبة المئوية </w:t>
            </w:r>
          </w:p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</w:rPr>
              <w:t>Percentage (%)</w:t>
            </w:r>
          </w:p>
        </w:tc>
        <w:tc>
          <w:tcPr>
            <w:tcW w:w="1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  <w:rtl/>
              </w:rPr>
            </w:pPr>
            <w:r w:rsidRPr="006528E1"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  <w:rtl/>
              </w:rPr>
              <w:t>بالنقاط/ساعة معتمدة</w:t>
            </w:r>
          </w:p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  <w:rtl/>
              </w:rPr>
              <w:t xml:space="preserve"> </w:t>
            </w:r>
            <w:r w:rsidRPr="006528E1"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  <w:rtl/>
              </w:rPr>
            </w:pPr>
            <w:r w:rsidRPr="006528E1"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  <w:rtl/>
              </w:rPr>
              <w:t>بالحروف</w:t>
            </w:r>
          </w:p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</w:rPr>
              <w:t>Letters</w:t>
            </w:r>
          </w:p>
        </w:tc>
        <w:tc>
          <w:tcPr>
            <w:tcW w:w="13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  <w:rtl/>
              </w:rPr>
            </w:pPr>
            <w:r w:rsidRPr="006528E1"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  <w:rtl/>
              </w:rPr>
              <w:t>التقدير</w:t>
            </w:r>
          </w:p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PT Bold Heading"/>
                <w:color w:val="000000"/>
                <w:sz w:val="28"/>
                <w:szCs w:val="28"/>
              </w:rPr>
              <w:t>Grade</w:t>
            </w:r>
          </w:p>
        </w:tc>
      </w:tr>
      <w:tr w:rsidR="006528E1" w:rsidRPr="006528E1" w:rsidTr="006528E1">
        <w:trPr>
          <w:trHeight w:val="533"/>
          <w:jc w:val="center"/>
        </w:trPr>
        <w:tc>
          <w:tcPr>
            <w:tcW w:w="17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من 95 إلي 100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3,80 – 4,00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A+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ممتاز</w:t>
            </w:r>
          </w:p>
        </w:tc>
      </w:tr>
      <w:tr w:rsidR="006528E1" w:rsidRPr="006528E1" w:rsidTr="006528E1">
        <w:trPr>
          <w:trHeight w:val="533"/>
          <w:jc w:val="center"/>
        </w:trPr>
        <w:tc>
          <w:tcPr>
            <w:tcW w:w="17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من 90 إلي أقل من 95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3,60 – 3,79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</w:pPr>
          </w:p>
        </w:tc>
      </w:tr>
      <w:tr w:rsidR="006528E1" w:rsidRPr="006528E1" w:rsidTr="006528E1">
        <w:trPr>
          <w:trHeight w:val="533"/>
          <w:jc w:val="center"/>
        </w:trPr>
        <w:tc>
          <w:tcPr>
            <w:tcW w:w="17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من 85 إلي أقل من 90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3,40 – 3,59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</w:pPr>
          </w:p>
        </w:tc>
      </w:tr>
      <w:tr w:rsidR="006528E1" w:rsidRPr="006528E1" w:rsidTr="006528E1">
        <w:trPr>
          <w:trHeight w:val="533"/>
          <w:jc w:val="center"/>
        </w:trPr>
        <w:tc>
          <w:tcPr>
            <w:tcW w:w="17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من 80 إلي أقل من 85</w:t>
            </w:r>
          </w:p>
        </w:tc>
        <w:tc>
          <w:tcPr>
            <w:tcW w:w="11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3,20 – 3,39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B+</w:t>
            </w:r>
          </w:p>
        </w:tc>
        <w:tc>
          <w:tcPr>
            <w:tcW w:w="134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جيد جداً</w:t>
            </w:r>
          </w:p>
        </w:tc>
      </w:tr>
      <w:tr w:rsidR="006528E1" w:rsidRPr="006528E1" w:rsidTr="006528E1">
        <w:trPr>
          <w:trHeight w:val="533"/>
          <w:jc w:val="center"/>
        </w:trPr>
        <w:tc>
          <w:tcPr>
            <w:tcW w:w="17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من 75 إلي أقل من 80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3,00 – 3,19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8E1" w:rsidRPr="006528E1" w:rsidTr="006528E1">
        <w:trPr>
          <w:trHeight w:val="533"/>
          <w:jc w:val="center"/>
        </w:trPr>
        <w:tc>
          <w:tcPr>
            <w:tcW w:w="17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من 70 إلي أقل من 75</w:t>
            </w:r>
          </w:p>
        </w:tc>
        <w:tc>
          <w:tcPr>
            <w:tcW w:w="11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2,80 – 2,99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C+</w:t>
            </w:r>
          </w:p>
        </w:tc>
        <w:tc>
          <w:tcPr>
            <w:tcW w:w="134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جيد</w:t>
            </w:r>
          </w:p>
        </w:tc>
      </w:tr>
      <w:tr w:rsidR="006528E1" w:rsidRPr="006528E1" w:rsidTr="006528E1">
        <w:trPr>
          <w:trHeight w:val="533"/>
          <w:jc w:val="center"/>
        </w:trPr>
        <w:tc>
          <w:tcPr>
            <w:tcW w:w="17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من 65 إلي أقل من 70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2,60 – 2,79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8E1" w:rsidRPr="006528E1" w:rsidTr="006528E1">
        <w:trPr>
          <w:trHeight w:val="533"/>
          <w:jc w:val="center"/>
        </w:trPr>
        <w:tc>
          <w:tcPr>
            <w:tcW w:w="17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من 60 إلي أقل من 65</w:t>
            </w:r>
          </w:p>
        </w:tc>
        <w:tc>
          <w:tcPr>
            <w:tcW w:w="11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2,40 – 2,59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D+</w:t>
            </w:r>
          </w:p>
        </w:tc>
        <w:tc>
          <w:tcPr>
            <w:tcW w:w="134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مقبول</w:t>
            </w:r>
          </w:p>
        </w:tc>
      </w:tr>
      <w:tr w:rsidR="006528E1" w:rsidRPr="006528E1" w:rsidTr="006528E1">
        <w:trPr>
          <w:trHeight w:val="533"/>
          <w:jc w:val="center"/>
        </w:trPr>
        <w:tc>
          <w:tcPr>
            <w:tcW w:w="17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من 55 إلي أقل من 60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2,20 – 2,39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8E1" w:rsidRPr="006528E1" w:rsidTr="006528E1">
        <w:trPr>
          <w:trHeight w:val="533"/>
          <w:jc w:val="center"/>
        </w:trPr>
        <w:tc>
          <w:tcPr>
            <w:tcW w:w="17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من 50 إلي أقل من 55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2,00 – 2,19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D-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28E1" w:rsidRPr="006528E1" w:rsidRDefault="006528E1" w:rsidP="0065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8E1" w:rsidRPr="006528E1" w:rsidTr="006528E1">
        <w:trPr>
          <w:trHeight w:val="533"/>
          <w:jc w:val="center"/>
        </w:trPr>
        <w:tc>
          <w:tcPr>
            <w:tcW w:w="1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أقل من 50</w:t>
            </w:r>
          </w:p>
        </w:tc>
        <w:tc>
          <w:tcPr>
            <w:tcW w:w="1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0,00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</w:p>
        </w:tc>
        <w:tc>
          <w:tcPr>
            <w:tcW w:w="13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راسب</w:t>
            </w:r>
          </w:p>
        </w:tc>
      </w:tr>
      <w:tr w:rsidR="006528E1" w:rsidRPr="006528E1" w:rsidTr="006528E1">
        <w:trPr>
          <w:trHeight w:val="533"/>
          <w:jc w:val="center"/>
        </w:trPr>
        <w:tc>
          <w:tcPr>
            <w:tcW w:w="1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----</w:t>
            </w:r>
          </w:p>
        </w:tc>
        <w:tc>
          <w:tcPr>
            <w:tcW w:w="1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0,00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</w:p>
        </w:tc>
        <w:tc>
          <w:tcPr>
            <w:tcW w:w="13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منسحب دون رسوب</w:t>
            </w:r>
          </w:p>
        </w:tc>
      </w:tr>
      <w:tr w:rsidR="006528E1" w:rsidRPr="006528E1" w:rsidTr="006528E1">
        <w:trPr>
          <w:trHeight w:val="533"/>
          <w:jc w:val="center"/>
        </w:trPr>
        <w:tc>
          <w:tcPr>
            <w:tcW w:w="1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----</w:t>
            </w:r>
          </w:p>
        </w:tc>
        <w:tc>
          <w:tcPr>
            <w:tcW w:w="1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0,00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WF</w:t>
            </w:r>
          </w:p>
        </w:tc>
        <w:tc>
          <w:tcPr>
            <w:tcW w:w="13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shd w:val="clear" w:color="auto" w:fill="FFFFFF"/>
              <w:bidi/>
              <w:spacing w:after="0" w:line="360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8E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</w:rPr>
              <w:t>منسحب برسوب</w:t>
            </w:r>
          </w:p>
        </w:tc>
      </w:tr>
    </w:tbl>
    <w:p w:rsidR="006528E1" w:rsidRPr="006528E1" w:rsidRDefault="006528E1" w:rsidP="006528E1">
      <w:pPr>
        <w:widowControl w:val="0"/>
        <w:bidi/>
        <w:adjustRightInd w:val="0"/>
        <w:spacing w:before="360" w:after="160" w:line="240" w:lineRule="auto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rtl/>
        </w:rPr>
      </w:pPr>
      <w:r w:rsidRPr="006528E1">
        <w:rPr>
          <w:rFonts w:ascii="Times New Roman" w:eastAsia="Calibri" w:hAnsi="Times New Roman" w:cs="PT Bold Heading"/>
          <w:sz w:val="30"/>
          <w:szCs w:val="30"/>
          <w:u w:val="single"/>
          <w:rtl/>
          <w:lang w:bidi="ar-EG"/>
        </w:rPr>
        <w:t>الرموز التي ليس لها نقاط ولا تدخل في حساب المعدل التراكمي فهي كالتالي</w:t>
      </w:r>
      <w:r w:rsidRPr="006528E1">
        <w:rPr>
          <w:rFonts w:ascii="Times New Roman" w:eastAsia="Calibri" w:hAnsi="Times New Roman" w:cs="Arial"/>
          <w:b/>
          <w:bCs/>
          <w:color w:val="000000"/>
          <w:sz w:val="30"/>
          <w:szCs w:val="30"/>
          <w:rtl/>
        </w:rPr>
        <w:t xml:space="preserve">: </w:t>
      </w:r>
    </w:p>
    <w:tbl>
      <w:tblPr>
        <w:bidiVisual/>
        <w:tblW w:w="104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097"/>
        <w:gridCol w:w="8685"/>
      </w:tblGrid>
      <w:tr w:rsidR="006528E1" w:rsidRPr="006528E1" w:rsidTr="006528E1">
        <w:trPr>
          <w:trHeight w:val="279"/>
          <w:jc w:val="center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vAlign w:val="center"/>
            <w:hideMark/>
          </w:tcPr>
          <w:p w:rsidR="006528E1" w:rsidRPr="006528E1" w:rsidRDefault="006528E1" w:rsidP="006528E1">
            <w:pPr>
              <w:widowControl w:val="0"/>
              <w:bidi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PT Bold Heading"/>
                <w:color w:val="000000"/>
                <w:sz w:val="24"/>
                <w:szCs w:val="24"/>
              </w:rPr>
            </w:pPr>
            <w:r w:rsidRPr="006528E1">
              <w:rPr>
                <w:rFonts w:ascii="Times New Roman" w:eastAsia="Calibri" w:hAnsi="Times New Roman" w:cs="PT Bold Heading"/>
                <w:color w:val="000000"/>
                <w:sz w:val="24"/>
                <w:szCs w:val="24"/>
                <w:rtl/>
              </w:rPr>
              <w:t>الرمز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vAlign w:val="center"/>
            <w:hideMark/>
          </w:tcPr>
          <w:p w:rsidR="006528E1" w:rsidRPr="006528E1" w:rsidRDefault="006528E1" w:rsidP="006528E1">
            <w:pPr>
              <w:widowControl w:val="0"/>
              <w:bidi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PT Bold Heading"/>
                <w:color w:val="000000"/>
                <w:sz w:val="24"/>
                <w:szCs w:val="24"/>
              </w:rPr>
            </w:pPr>
            <w:r w:rsidRPr="006528E1">
              <w:rPr>
                <w:rFonts w:ascii="Times New Roman" w:eastAsia="Calibri" w:hAnsi="Times New Roman" w:cs="PT Bold Heading"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8685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528E1" w:rsidRPr="006528E1" w:rsidRDefault="006528E1" w:rsidP="006528E1">
            <w:pPr>
              <w:widowControl w:val="0"/>
              <w:bidi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PT Bold Heading"/>
                <w:color w:val="000000"/>
                <w:sz w:val="24"/>
                <w:szCs w:val="24"/>
              </w:rPr>
            </w:pPr>
            <w:r w:rsidRPr="006528E1">
              <w:rPr>
                <w:rFonts w:ascii="Times New Roman" w:eastAsia="Calibri" w:hAnsi="Times New Roman" w:cs="PT Bold Heading"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6528E1" w:rsidRPr="006528E1" w:rsidTr="006528E1">
        <w:trPr>
          <w:trHeight w:val="1"/>
          <w:jc w:val="center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bidi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28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IC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bidi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28E1">
              <w:rPr>
                <w:rFonts w:ascii="Times New Roman" w:eastAsia="Calibri" w:hAnsi="Times New Roman" w:cs="Arial"/>
                <w:b/>
                <w:bCs/>
                <w:color w:val="000000"/>
                <w:sz w:val="24"/>
                <w:szCs w:val="24"/>
                <w:rtl/>
              </w:rPr>
              <w:t>غير مكتمل</w:t>
            </w:r>
          </w:p>
        </w:tc>
        <w:tc>
          <w:tcPr>
            <w:tcW w:w="8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bidi/>
              <w:spacing w:after="160" w:line="254" w:lineRule="auto"/>
              <w:ind w:left="160"/>
              <w:jc w:val="lowKashida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6528E1">
              <w:rPr>
                <w:rFonts w:ascii="Times New Roman" w:eastAsia="Calibri" w:hAnsi="Times New Roman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إذا تغيب الطالب </w:t>
            </w:r>
            <w:r w:rsidRPr="006528E1">
              <w:rPr>
                <w:rFonts w:ascii="Times New Roman" w:eastAsia="Calibri" w:hAnsi="Times New Roman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في</w:t>
            </w:r>
            <w:r w:rsidRPr="006528E1">
              <w:rPr>
                <w:rFonts w:ascii="Times New Roman" w:eastAsia="Calibri" w:hAnsi="Times New Roman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Pr="006528E1">
              <w:rPr>
                <w:rFonts w:ascii="Times New Roman" w:eastAsia="Calibri" w:hAnsi="Times New Roman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الامتحان</w:t>
            </w:r>
            <w:r w:rsidRPr="006528E1">
              <w:rPr>
                <w:rFonts w:ascii="Times New Roman" w:eastAsia="Calibri" w:hAnsi="Times New Roman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Pr="006528E1">
              <w:rPr>
                <w:rFonts w:ascii="Times New Roman" w:eastAsia="Calibri" w:hAnsi="Times New Roman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التحريري</w:t>
            </w:r>
            <w:r w:rsidRPr="006528E1">
              <w:rPr>
                <w:rFonts w:ascii="Times New Roman" w:eastAsia="Calibri" w:hAnsi="Times New Roman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 او العملي  لمقرر لا ترصد له درجة الاعمال الفصلية ويعد راسبا في هذا المقرر، اما إذا تقدم بعذر يقبله مجلس الكلية فترصد علامة غير مكتمل </w:t>
            </w:r>
            <w:r w:rsidRPr="006528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  <w:t>(IC)</w:t>
            </w:r>
            <w:r w:rsidRPr="006528E1">
              <w:rPr>
                <w:rFonts w:ascii="Times New Roman" w:eastAsia="Calibri" w:hAnsi="Times New Roman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 ويتم </w:t>
            </w:r>
            <w:r w:rsidRPr="006528E1">
              <w:rPr>
                <w:rFonts w:ascii="Times New Roman" w:eastAsia="Calibri" w:hAnsi="Times New Roman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الامتحان</w:t>
            </w:r>
            <w:r w:rsidRPr="006528E1">
              <w:rPr>
                <w:rFonts w:ascii="Times New Roman" w:eastAsia="Calibri" w:hAnsi="Times New Roman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فيه خلال اول أسبوعين من الفصل التالي</w:t>
            </w:r>
          </w:p>
        </w:tc>
      </w:tr>
      <w:tr w:rsidR="006528E1" w:rsidRPr="006528E1" w:rsidTr="006528E1">
        <w:trPr>
          <w:trHeight w:val="1"/>
          <w:jc w:val="center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bidi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6528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bidi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28E1">
              <w:rPr>
                <w:rFonts w:ascii="Times New Roman" w:eastAsia="Calibri" w:hAnsi="Times New Roman" w:cs="Arial"/>
                <w:b/>
                <w:bCs/>
                <w:color w:val="000000"/>
                <w:sz w:val="24"/>
                <w:szCs w:val="24"/>
                <w:rtl/>
              </w:rPr>
              <w:t>منسحب</w:t>
            </w:r>
          </w:p>
        </w:tc>
        <w:tc>
          <w:tcPr>
            <w:tcW w:w="8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8E1" w:rsidRPr="006528E1" w:rsidRDefault="006528E1" w:rsidP="006528E1">
            <w:pPr>
              <w:widowControl w:val="0"/>
              <w:bidi/>
              <w:adjustRightInd w:val="0"/>
              <w:spacing w:after="160" w:line="240" w:lineRule="auto"/>
              <w:ind w:left="160"/>
              <w:jc w:val="lowKashida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28E1">
              <w:rPr>
                <w:rFonts w:ascii="Times New Roman" w:eastAsia="Calibri" w:hAnsi="Times New Roman" w:cs="Arial"/>
                <w:b/>
                <w:bCs/>
                <w:color w:val="000000"/>
                <w:sz w:val="24"/>
                <w:szCs w:val="24"/>
                <w:rtl/>
              </w:rPr>
              <w:t>تتغير إلى</w:t>
            </w:r>
            <w:r w:rsidRPr="006528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F </w:t>
            </w:r>
            <w:r w:rsidRPr="006528E1">
              <w:rPr>
                <w:rFonts w:ascii="Times New Roman" w:eastAsia="Calibri" w:hAnsi="Times New Roman" w:cs="Arial"/>
                <w:b/>
                <w:bCs/>
                <w:color w:val="000000"/>
                <w:sz w:val="24"/>
                <w:szCs w:val="24"/>
                <w:rtl/>
              </w:rPr>
              <w:t>إذا كان الانسحاب بعد الموعد المحدد</w:t>
            </w:r>
          </w:p>
        </w:tc>
      </w:tr>
    </w:tbl>
    <w:p w:rsidR="006528E1" w:rsidRPr="00E057FD" w:rsidRDefault="006528E1" w:rsidP="00B74F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sz w:val="28"/>
          <w:szCs w:val="28"/>
        </w:rPr>
      </w:pPr>
      <w:bookmarkStart w:id="1" w:name="_GoBack"/>
      <w:bookmarkEnd w:id="1"/>
    </w:p>
    <w:sectPr w:rsidR="006528E1" w:rsidRPr="00E057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6CD"/>
    <w:multiLevelType w:val="hybridMultilevel"/>
    <w:tmpl w:val="D07CB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39C4"/>
    <w:multiLevelType w:val="hybridMultilevel"/>
    <w:tmpl w:val="187E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3FB"/>
    <w:multiLevelType w:val="hybridMultilevel"/>
    <w:tmpl w:val="1E449938"/>
    <w:lvl w:ilvl="0" w:tplc="9BAC9F6E">
      <w:start w:val="1"/>
      <w:numFmt w:val="arabicAlpha"/>
      <w:lvlText w:val="%1."/>
      <w:lvlJc w:val="left"/>
      <w:pPr>
        <w:ind w:left="840" w:hanging="360"/>
      </w:pPr>
      <w:rPr>
        <w:rFonts w:eastAsia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D1A4AA5"/>
    <w:multiLevelType w:val="hybridMultilevel"/>
    <w:tmpl w:val="A328C1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A3465DE"/>
    <w:multiLevelType w:val="hybridMultilevel"/>
    <w:tmpl w:val="8DFA4B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3E5E90"/>
    <w:multiLevelType w:val="multilevel"/>
    <w:tmpl w:val="9D46F5FC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  <w:sz w:val="22"/>
      </w:rPr>
    </w:lvl>
    <w:lvl w:ilvl="1">
      <w:start w:val="27"/>
      <w:numFmt w:val="decimal"/>
      <w:lvlText w:val="%1.%2."/>
      <w:lvlJc w:val="left"/>
      <w:pPr>
        <w:ind w:left="720" w:hanging="720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  <w:sz w:val="22"/>
      </w:rPr>
    </w:lvl>
  </w:abstractNum>
  <w:abstractNum w:abstractNumId="6">
    <w:nsid w:val="5BDE1E93"/>
    <w:multiLevelType w:val="hybridMultilevel"/>
    <w:tmpl w:val="9F5294D0"/>
    <w:lvl w:ilvl="0" w:tplc="61800940">
      <w:start w:val="1"/>
      <w:numFmt w:val="arabicAlph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2E630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  <w:bCs w:val="0"/>
      </w:rPr>
    </w:lvl>
    <w:lvl w:ilvl="2" w:tplc="0B7C0E9E">
      <w:start w:val="2"/>
      <w:numFmt w:val="arabicAlpha"/>
      <w:lvlText w:val="%3."/>
      <w:lvlJc w:val="left"/>
      <w:pPr>
        <w:ind w:left="360" w:hanging="360"/>
      </w:pPr>
      <w:rPr>
        <w:rFonts w:hint="default"/>
      </w:rPr>
    </w:lvl>
    <w:lvl w:ilvl="3" w:tplc="323E03A6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CC5EBB12"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BE703E48">
      <w:start w:val="1"/>
      <w:numFmt w:val="decimal"/>
      <w:lvlText w:val="%6&gt;"/>
      <w:lvlJc w:val="left"/>
      <w:pPr>
        <w:ind w:left="4500" w:hanging="360"/>
      </w:pPr>
      <w:rPr>
        <w:rFonts w:hint="default"/>
      </w:rPr>
    </w:lvl>
    <w:lvl w:ilvl="6" w:tplc="8E5CE994">
      <w:start w:val="1"/>
      <w:numFmt w:val="decimal"/>
      <w:lvlText w:val="%7."/>
      <w:lvlJc w:val="left"/>
      <w:pPr>
        <w:ind w:left="5040" w:hanging="360"/>
      </w:pPr>
      <w:rPr>
        <w:rFonts w:hint="default"/>
        <w:b/>
        <w:bCs w:val="0"/>
        <w:u w:val="none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15F8F"/>
    <w:multiLevelType w:val="hybridMultilevel"/>
    <w:tmpl w:val="83F27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60586"/>
    <w:multiLevelType w:val="hybridMultilevel"/>
    <w:tmpl w:val="D58C0EEC"/>
    <w:lvl w:ilvl="0" w:tplc="E3D61630">
      <w:start w:val="1"/>
      <w:numFmt w:val="arabicAlpha"/>
      <w:lvlText w:val="%1."/>
      <w:lvlJc w:val="left"/>
      <w:pPr>
        <w:ind w:left="1054" w:hanging="360"/>
      </w:pPr>
      <w:rPr>
        <w:rFonts w:eastAsia="Times New Roman" w:hint="default"/>
        <w:b w:val="0"/>
        <w:bCs/>
        <w:sz w:val="32"/>
        <w:szCs w:val="32"/>
        <w:u w:val="no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9">
    <w:nsid w:val="64D87381"/>
    <w:multiLevelType w:val="multilevel"/>
    <w:tmpl w:val="2CA4E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EF039AD"/>
    <w:multiLevelType w:val="hybridMultilevel"/>
    <w:tmpl w:val="30E40E4C"/>
    <w:lvl w:ilvl="0" w:tplc="9D2C1F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162F4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EG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E5"/>
    <w:rsid w:val="000E3B32"/>
    <w:rsid w:val="001E6C97"/>
    <w:rsid w:val="003802E5"/>
    <w:rsid w:val="003F598A"/>
    <w:rsid w:val="004D6CD6"/>
    <w:rsid w:val="006528E1"/>
    <w:rsid w:val="006F7C75"/>
    <w:rsid w:val="00B74FF4"/>
    <w:rsid w:val="00D0573A"/>
    <w:rsid w:val="00D215F4"/>
    <w:rsid w:val="00E057FD"/>
    <w:rsid w:val="00F4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9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90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5863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12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96829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751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178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dfdf</cp:lastModifiedBy>
  <cp:revision>7</cp:revision>
  <dcterms:created xsi:type="dcterms:W3CDTF">2022-12-05T08:01:00Z</dcterms:created>
  <dcterms:modified xsi:type="dcterms:W3CDTF">2022-12-08T09:17:00Z</dcterms:modified>
</cp:coreProperties>
</file>